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FA4" w:rsidRPr="008D2924" w:rsidRDefault="002B6FA4" w:rsidP="00B50CAA">
      <w:pPr>
        <w:pStyle w:val="FP"/>
        <w:tabs>
          <w:tab w:val="left" w:pos="567"/>
        </w:tabs>
        <w:rPr>
          <w:rFonts w:asciiTheme="minorBidi" w:hAnsiTheme="minorBidi" w:cstheme="minorBidi"/>
          <w:b/>
          <w:sz w:val="24"/>
          <w:szCs w:val="24"/>
        </w:rPr>
      </w:pPr>
      <w:bookmarkStart w:id="0" w:name="OLE_LINK1"/>
      <w:bookmarkStart w:id="1" w:name="OLE_LINK2"/>
      <w:r w:rsidRPr="008D2924">
        <w:rPr>
          <w:rFonts w:asciiTheme="minorBidi" w:hAnsiTheme="minorBidi" w:cstheme="minorBidi"/>
          <w:b/>
          <w:bCs/>
          <w:sz w:val="24"/>
          <w:szCs w:val="24"/>
        </w:rPr>
        <w:t>3GPP TSG-RAN WG4 Meeting #9</w:t>
      </w:r>
      <w:r w:rsidR="0058338B">
        <w:rPr>
          <w:rFonts w:asciiTheme="minorBidi" w:hAnsiTheme="minorBidi" w:cstheme="minorBidi"/>
          <w:b/>
          <w:bCs/>
          <w:sz w:val="24"/>
          <w:szCs w:val="24"/>
        </w:rPr>
        <w:t>8</w:t>
      </w:r>
      <w:r w:rsidRPr="008D2924">
        <w:rPr>
          <w:rFonts w:asciiTheme="minorBidi" w:hAnsiTheme="minorBidi" w:cstheme="minorBidi"/>
          <w:b/>
          <w:bCs/>
          <w:sz w:val="24"/>
          <w:szCs w:val="24"/>
        </w:rPr>
        <w:t>-e</w:t>
      </w:r>
      <w:r w:rsidRPr="008D2924">
        <w:rPr>
          <w:rFonts w:asciiTheme="minorBidi" w:hAnsiTheme="minorBidi" w:cstheme="minorBidi"/>
          <w:b/>
          <w:bCs/>
          <w:sz w:val="24"/>
          <w:szCs w:val="24"/>
        </w:rPr>
        <w:tab/>
      </w:r>
      <w:r w:rsidRPr="008D2924">
        <w:rPr>
          <w:rFonts w:asciiTheme="minorBidi" w:hAnsiTheme="minorBidi" w:cstheme="minorBidi"/>
          <w:b/>
          <w:bCs/>
          <w:sz w:val="24"/>
          <w:szCs w:val="24"/>
        </w:rPr>
        <w:tab/>
        <w:t xml:space="preserve">    </w:t>
      </w:r>
      <w:r w:rsidR="00B50CAA">
        <w:rPr>
          <w:rFonts w:asciiTheme="minorBidi" w:hAnsiTheme="minorBidi" w:cstheme="minorBidi"/>
          <w:b/>
          <w:bCs/>
          <w:sz w:val="24"/>
          <w:szCs w:val="24"/>
        </w:rPr>
        <w:t xml:space="preserve">                           </w:t>
      </w:r>
      <w:r w:rsidRPr="008D2924">
        <w:rPr>
          <w:rFonts w:asciiTheme="minorBidi" w:hAnsiTheme="minorBidi" w:cstheme="minorBidi"/>
          <w:b/>
          <w:bCs/>
          <w:sz w:val="24"/>
          <w:szCs w:val="24"/>
        </w:rPr>
        <w:t xml:space="preserve"> </w:t>
      </w:r>
      <w:r w:rsidR="00B50CAA">
        <w:rPr>
          <w:rFonts w:asciiTheme="minorBidi" w:hAnsiTheme="minorBidi" w:cstheme="minorBidi"/>
          <w:b/>
          <w:bCs/>
          <w:sz w:val="24"/>
          <w:szCs w:val="24"/>
        </w:rPr>
        <w:t xml:space="preserve">           </w:t>
      </w:r>
      <w:r w:rsidR="00BA6BC3" w:rsidRPr="00B50CAA">
        <w:rPr>
          <w:rFonts w:asciiTheme="minorBidi" w:hAnsiTheme="minorBidi" w:cstheme="minorBidi"/>
          <w:b/>
          <w:bCs/>
          <w:sz w:val="24"/>
          <w:szCs w:val="24"/>
        </w:rPr>
        <w:t>R4-</w:t>
      </w:r>
      <w:r w:rsidR="00B50CAA" w:rsidRPr="00B50CAA">
        <w:rPr>
          <w:rFonts w:asciiTheme="minorBidi" w:hAnsiTheme="minorBidi" w:cstheme="minorBidi"/>
          <w:b/>
          <w:bCs/>
          <w:sz w:val="24"/>
          <w:szCs w:val="24"/>
        </w:rPr>
        <w:t>2101882</w:t>
      </w:r>
    </w:p>
    <w:p w:rsidR="002B6FA4" w:rsidRPr="008D2924" w:rsidRDefault="002B6FA4" w:rsidP="004651B4">
      <w:pPr>
        <w:pStyle w:val="FP"/>
        <w:tabs>
          <w:tab w:val="left" w:pos="567"/>
        </w:tabs>
        <w:rPr>
          <w:rFonts w:asciiTheme="minorBidi" w:hAnsiTheme="minorBidi" w:cstheme="minorBidi"/>
          <w:b/>
          <w:sz w:val="24"/>
          <w:szCs w:val="24"/>
        </w:rPr>
      </w:pPr>
      <w:r w:rsidRPr="008D2924">
        <w:rPr>
          <w:rFonts w:asciiTheme="minorBidi" w:hAnsiTheme="minorBidi" w:cstheme="minorBidi"/>
          <w:b/>
          <w:bCs/>
          <w:sz w:val="24"/>
          <w:szCs w:val="24"/>
        </w:rPr>
        <w:t xml:space="preserve">Electronic Meeting, </w:t>
      </w:r>
      <w:r w:rsidR="00736701" w:rsidRPr="008D2924">
        <w:rPr>
          <w:rFonts w:asciiTheme="minorBidi" w:hAnsiTheme="minorBidi" w:cstheme="minorBidi"/>
          <w:b/>
          <w:bCs/>
          <w:sz w:val="24"/>
          <w:szCs w:val="24"/>
        </w:rPr>
        <w:t>2</w:t>
      </w:r>
      <w:r w:rsidR="00B575E7">
        <w:rPr>
          <w:rFonts w:asciiTheme="minorBidi" w:hAnsiTheme="minorBidi" w:cstheme="minorBidi"/>
          <w:b/>
          <w:bCs/>
          <w:sz w:val="24"/>
          <w:szCs w:val="24"/>
        </w:rPr>
        <w:t>5</w:t>
      </w:r>
      <w:r w:rsidRPr="008D2924">
        <w:rPr>
          <w:rFonts w:asciiTheme="minorBidi" w:hAnsiTheme="minorBidi" w:cstheme="minorBidi"/>
          <w:b/>
          <w:bCs/>
          <w:sz w:val="24"/>
          <w:szCs w:val="24"/>
        </w:rPr>
        <w:t xml:space="preserve"> </w:t>
      </w:r>
      <w:r w:rsidR="004651B4">
        <w:rPr>
          <w:rFonts w:asciiTheme="minorBidi" w:hAnsiTheme="minorBidi" w:cstheme="minorBidi"/>
          <w:b/>
          <w:bCs/>
          <w:sz w:val="24"/>
          <w:szCs w:val="24"/>
        </w:rPr>
        <w:t>January</w:t>
      </w:r>
      <w:r w:rsidR="004651B4" w:rsidRPr="008D2924">
        <w:rPr>
          <w:rFonts w:asciiTheme="minorBidi" w:hAnsiTheme="minorBidi" w:cstheme="minorBidi"/>
          <w:b/>
          <w:bCs/>
          <w:sz w:val="24"/>
          <w:szCs w:val="24"/>
        </w:rPr>
        <w:t xml:space="preserve"> </w:t>
      </w:r>
      <w:r w:rsidRPr="008D2924">
        <w:rPr>
          <w:rFonts w:asciiTheme="minorBidi" w:hAnsiTheme="minorBidi" w:cstheme="minorBidi"/>
          <w:b/>
          <w:bCs/>
          <w:sz w:val="24"/>
          <w:szCs w:val="24"/>
        </w:rPr>
        <w:t xml:space="preserve">– </w:t>
      </w:r>
      <w:r w:rsidR="00B575E7">
        <w:rPr>
          <w:rFonts w:asciiTheme="minorBidi" w:hAnsiTheme="minorBidi" w:cstheme="minorBidi"/>
          <w:b/>
          <w:bCs/>
          <w:sz w:val="24"/>
          <w:szCs w:val="24"/>
        </w:rPr>
        <w:t>05</w:t>
      </w:r>
      <w:r w:rsidR="00736701" w:rsidRPr="008D2924">
        <w:rPr>
          <w:rFonts w:asciiTheme="minorBidi" w:hAnsiTheme="minorBidi" w:cstheme="minorBidi"/>
          <w:b/>
          <w:bCs/>
          <w:sz w:val="24"/>
          <w:szCs w:val="24"/>
        </w:rPr>
        <w:t xml:space="preserve"> </w:t>
      </w:r>
      <w:r w:rsidR="004651B4">
        <w:rPr>
          <w:rFonts w:asciiTheme="minorBidi" w:hAnsiTheme="minorBidi" w:cstheme="minorBidi"/>
          <w:b/>
          <w:bCs/>
          <w:sz w:val="24"/>
          <w:szCs w:val="24"/>
        </w:rPr>
        <w:t>February</w:t>
      </w:r>
      <w:r w:rsidR="004651B4" w:rsidRPr="008D2924">
        <w:rPr>
          <w:rFonts w:asciiTheme="minorBidi" w:hAnsiTheme="minorBidi" w:cstheme="minorBidi"/>
          <w:b/>
          <w:bCs/>
          <w:sz w:val="24"/>
          <w:szCs w:val="24"/>
        </w:rPr>
        <w:t xml:space="preserve"> </w:t>
      </w:r>
      <w:r w:rsidRPr="008D2924">
        <w:rPr>
          <w:rFonts w:asciiTheme="minorBidi" w:hAnsiTheme="minorBidi" w:cstheme="minorBidi"/>
          <w:b/>
          <w:bCs/>
          <w:sz w:val="24"/>
          <w:szCs w:val="24"/>
        </w:rPr>
        <w:t>202</w:t>
      </w:r>
      <w:r w:rsidR="004651B4">
        <w:rPr>
          <w:rFonts w:asciiTheme="minorBidi" w:hAnsiTheme="minorBidi" w:cstheme="minorBidi"/>
          <w:b/>
          <w:bCs/>
          <w:sz w:val="24"/>
          <w:szCs w:val="24"/>
        </w:rPr>
        <w:t>1</w:t>
      </w:r>
      <w:r w:rsidRPr="008D2924">
        <w:rPr>
          <w:rFonts w:asciiTheme="minorBidi" w:hAnsiTheme="minorBidi" w:cstheme="minorBidi"/>
          <w:b/>
          <w:sz w:val="24"/>
          <w:szCs w:val="24"/>
        </w:rPr>
        <w:t xml:space="preserve"> </w:t>
      </w:r>
    </w:p>
    <w:p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rsidR="002B6FA4" w:rsidRPr="008D2924" w:rsidRDefault="002B6FA4" w:rsidP="002B6FA4">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B03D3C" w:rsidRPr="008D2924">
        <w:rPr>
          <w:rFonts w:asciiTheme="minorBidi" w:eastAsia="Batang" w:hAnsiTheme="minorBidi"/>
          <w:b/>
          <w:lang w:val="en-GB" w:eastAsia="zh-CN"/>
        </w:rPr>
        <w:t>Thales</w:t>
      </w:r>
    </w:p>
    <w:p w:rsidR="002B6FA4" w:rsidRPr="008D2924" w:rsidRDefault="002B6FA4" w:rsidP="00676AD7">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676AD7">
        <w:rPr>
          <w:rFonts w:asciiTheme="minorBidi" w:eastAsia="Batang" w:hAnsiTheme="minorBidi"/>
          <w:b/>
          <w:lang w:val="en-GB" w:eastAsia="zh-CN"/>
        </w:rPr>
        <w:t>NTN PVT Accuracy Aspects</w:t>
      </w:r>
    </w:p>
    <w:p w:rsidR="002B6FA4" w:rsidRPr="008D2924" w:rsidRDefault="002B6FA4" w:rsidP="00676AD7">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r w:rsidR="00676AD7">
        <w:rPr>
          <w:rFonts w:asciiTheme="minorBidi" w:eastAsia="Batang" w:hAnsiTheme="minorBidi"/>
          <w:b/>
          <w:lang w:val="en-GB" w:eastAsia="zh-CN"/>
        </w:rPr>
        <w:t>discussion</w:t>
      </w:r>
    </w:p>
    <w:p w:rsidR="002B6FA4" w:rsidRPr="008D2924" w:rsidRDefault="002B6FA4" w:rsidP="00676AD7">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676AD7">
        <w:rPr>
          <w:rFonts w:asciiTheme="minorBidi" w:hAnsiTheme="minorBidi"/>
          <w:b/>
          <w:lang w:val="en-GB" w:eastAsia="zh-CN"/>
        </w:rPr>
        <w:t>Information</w:t>
      </w:r>
    </w:p>
    <w:p w:rsidR="002B6FA4" w:rsidRPr="008D2924" w:rsidRDefault="002B6FA4" w:rsidP="00E2313C">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E2313C" w:rsidRPr="00B50CAA">
        <w:rPr>
          <w:rFonts w:asciiTheme="minorBidi" w:eastAsia="Batang" w:hAnsiTheme="minorBidi"/>
          <w:b/>
          <w:lang w:val="en-GB" w:eastAsia="zh-CN"/>
        </w:rPr>
        <w:t>11.8.4</w:t>
      </w:r>
    </w:p>
    <w:p w:rsidR="002B6FA4" w:rsidRPr="008D2924" w:rsidRDefault="002B6FA4" w:rsidP="002B6FA4">
      <w:pPr>
        <w:pBdr>
          <w:bottom w:val="single" w:sz="4" w:space="1" w:color="auto"/>
        </w:pBdr>
        <w:tabs>
          <w:tab w:val="left" w:pos="2127"/>
        </w:tabs>
        <w:spacing w:after="0"/>
        <w:ind w:left="2126" w:hanging="2126"/>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Rel-17</w:t>
      </w:r>
    </w:p>
    <w:p w:rsidR="006A1A84" w:rsidRPr="008D2924" w:rsidRDefault="006A1A84" w:rsidP="006A1A84">
      <w:pPr>
        <w:pStyle w:val="TdocHeader2"/>
        <w:rPr>
          <w:rFonts w:asciiTheme="minorBidi" w:hAnsiTheme="minorBidi" w:cstheme="minorBidi"/>
          <w:sz w:val="20"/>
        </w:rPr>
      </w:pPr>
    </w:p>
    <w:bookmarkEnd w:id="0"/>
    <w:bookmarkEnd w:id="1"/>
    <w:p w:rsidR="006A1A84" w:rsidRPr="008D2924" w:rsidRDefault="00DA0946" w:rsidP="00623D46">
      <w:pPr>
        <w:pStyle w:val="Titre1"/>
        <w:rPr>
          <w:rFonts w:asciiTheme="minorBidi" w:eastAsiaTheme="majorEastAsia" w:hAnsiTheme="minorBidi" w:cstheme="minorBidi"/>
        </w:rPr>
      </w:pPr>
      <w:r w:rsidRPr="008D2924">
        <w:rPr>
          <w:rFonts w:asciiTheme="minorBidi" w:eastAsiaTheme="majorEastAsia" w:hAnsiTheme="minorBidi" w:cstheme="minorBidi"/>
        </w:rPr>
        <w:t>Introduction</w:t>
      </w:r>
    </w:p>
    <w:p w:rsidR="003637A9" w:rsidRPr="008D2924" w:rsidRDefault="003637A9" w:rsidP="00217109">
      <w:pPr>
        <w:spacing w:after="0"/>
        <w:rPr>
          <w:rFonts w:asciiTheme="minorBidi" w:hAnsiTheme="minorBidi"/>
          <w:lang w:val="en-GB" w:eastAsia="fr-FR"/>
        </w:rPr>
      </w:pPr>
      <w:bookmarkStart w:id="2" w:name="_Toc493127338"/>
    </w:p>
    <w:bookmarkEnd w:id="2"/>
    <w:p w:rsidR="00B071CF" w:rsidRDefault="00676AD7" w:rsidP="00C62999">
      <w:pPr>
        <w:spacing w:line="252" w:lineRule="auto"/>
        <w:jc w:val="both"/>
        <w:rPr>
          <w:rFonts w:asciiTheme="minorBidi" w:hAnsiTheme="minorBidi"/>
          <w:lang w:val="en-GB"/>
        </w:rPr>
      </w:pPr>
      <w:r>
        <w:rPr>
          <w:rFonts w:asciiTheme="minorBidi" w:hAnsiTheme="minorBidi"/>
          <w:lang w:val="en-GB"/>
        </w:rPr>
        <w:t xml:space="preserve">As already described by </w:t>
      </w:r>
      <w:r w:rsidRPr="00676AD7">
        <w:rPr>
          <w:rFonts w:asciiTheme="minorBidi" w:hAnsiTheme="minorBidi"/>
          <w:b/>
          <w:bCs/>
          <w:lang w:val="en-GB"/>
        </w:rPr>
        <w:t>R3-210152</w:t>
      </w:r>
      <w:r>
        <w:rPr>
          <w:rFonts w:asciiTheme="minorBidi" w:hAnsiTheme="minorBidi"/>
          <w:lang w:val="en-GB"/>
        </w:rPr>
        <w:t>, the goal of this document is to recall some basic principles required for the PVT (Position Velocity and Time) computation and distribution to UEs, which together with GNSS represents an important mechanism for UL synchronisation in NTN, as seen in Figure 1.</w:t>
      </w:r>
    </w:p>
    <w:p w:rsidR="00676AD7" w:rsidRDefault="00676AD7" w:rsidP="00676AD7">
      <w:pPr>
        <w:jc w:val="center"/>
        <w:rPr>
          <w:lang w:eastAsia="zh-CN"/>
        </w:rPr>
      </w:pPr>
      <w:r w:rsidRPr="00F02250">
        <w:rPr>
          <w:noProof/>
          <w:lang w:val="fr-FR" w:eastAsia="fr-FR"/>
        </w:rPr>
        <w:drawing>
          <wp:inline distT="0" distB="0" distL="0" distR="0" wp14:anchorId="6A9FCF60" wp14:editId="0FE38D3D">
            <wp:extent cx="6122035" cy="247240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472407"/>
                    </a:xfrm>
                    <a:prstGeom prst="rect">
                      <a:avLst/>
                    </a:prstGeom>
                    <a:noFill/>
                    <a:ln>
                      <a:noFill/>
                    </a:ln>
                  </pic:spPr>
                </pic:pic>
              </a:graphicData>
            </a:graphic>
          </wp:inline>
        </w:drawing>
      </w:r>
    </w:p>
    <w:p w:rsidR="00676AD7" w:rsidRDefault="00676AD7" w:rsidP="00676AD7">
      <w:pPr>
        <w:pStyle w:val="Lgende"/>
      </w:pPr>
      <w:r>
        <w:t xml:space="preserve">Figure </w:t>
      </w:r>
      <w:proofErr w:type="gramStart"/>
      <w:r>
        <w:t>1 :</w:t>
      </w:r>
      <w:proofErr w:type="gramEnd"/>
      <w:r>
        <w:t xml:space="preserve"> Uplink synchronization in NTN</w:t>
      </w:r>
    </w:p>
    <w:p w:rsidR="005A3596" w:rsidRDefault="005A3596" w:rsidP="00C62999">
      <w:pPr>
        <w:spacing w:line="252" w:lineRule="auto"/>
        <w:jc w:val="both"/>
        <w:rPr>
          <w:rFonts w:asciiTheme="minorBidi" w:hAnsiTheme="minorBidi"/>
          <w:lang w:val="en-GB"/>
        </w:rPr>
      </w:pPr>
    </w:p>
    <w:p w:rsidR="00B071CF" w:rsidRPr="008D2924" w:rsidRDefault="00676AD7" w:rsidP="00B071CF">
      <w:pPr>
        <w:pStyle w:val="Titre1"/>
        <w:rPr>
          <w:rFonts w:asciiTheme="minorBidi" w:eastAsiaTheme="majorEastAsia" w:hAnsiTheme="minorBidi" w:cstheme="minorBidi"/>
        </w:rPr>
      </w:pPr>
      <w:r>
        <w:rPr>
          <w:rFonts w:asciiTheme="minorBidi" w:eastAsiaTheme="majorEastAsia" w:hAnsiTheme="minorBidi" w:cstheme="minorBidi"/>
        </w:rPr>
        <w:t>Strategy for PVT information</w:t>
      </w:r>
    </w:p>
    <w:p w:rsidR="00B071CF" w:rsidRDefault="00B071CF" w:rsidP="00B071CF">
      <w:pPr>
        <w:spacing w:after="0"/>
        <w:rPr>
          <w:rFonts w:asciiTheme="minorBidi" w:eastAsia="PMingLiU" w:hAnsiTheme="minorBidi"/>
          <w:lang w:val="en-GB" w:eastAsia="zh-TW"/>
        </w:rPr>
      </w:pPr>
    </w:p>
    <w:p w:rsidR="00676AD7" w:rsidRPr="00676AD7" w:rsidRDefault="00676AD7" w:rsidP="000D100D">
      <w:pPr>
        <w:jc w:val="both"/>
        <w:rPr>
          <w:rFonts w:asciiTheme="minorBidi" w:hAnsiTheme="minorBidi"/>
          <w:lang w:val="en-GB"/>
        </w:rPr>
      </w:pPr>
      <w:r w:rsidRPr="00676AD7">
        <w:rPr>
          <w:rFonts w:asciiTheme="minorBidi" w:hAnsiTheme="minorBidi"/>
          <w:lang w:val="en-GB"/>
        </w:rPr>
        <w:t xml:space="preserve">The actual Ephemeris are being computed using satellite orbit determination </w:t>
      </w:r>
      <w:r>
        <w:rPr>
          <w:rFonts w:asciiTheme="minorBidi" w:hAnsiTheme="minorBidi"/>
          <w:lang w:val="en-GB"/>
        </w:rPr>
        <w:t xml:space="preserve">(OD) algorithm </w:t>
      </w:r>
      <w:r w:rsidRPr="00676AD7">
        <w:rPr>
          <w:rFonts w:asciiTheme="minorBidi" w:hAnsiTheme="minorBidi"/>
          <w:lang w:val="en-GB"/>
        </w:rPr>
        <w:t>which estimates the most likely track or orbit which have been taken by a satellite based on past and noisy measurements of its position and velocity. In general, the satellite orbit determination algorithm to compute actual Ephemeris is based on the following steps:</w:t>
      </w:r>
    </w:p>
    <w:p w:rsidR="00676AD7" w:rsidRPr="00676AD7" w:rsidRDefault="00676AD7" w:rsidP="000D100D">
      <w:pPr>
        <w:pStyle w:val="Paragraphedeliste"/>
        <w:numPr>
          <w:ilvl w:val="0"/>
          <w:numId w:val="45"/>
        </w:numPr>
        <w:jc w:val="both"/>
        <w:rPr>
          <w:rFonts w:asciiTheme="minorBidi" w:hAnsiTheme="minorBidi"/>
          <w:lang w:val="en-GB"/>
        </w:rPr>
      </w:pPr>
      <w:r w:rsidRPr="00676AD7">
        <w:rPr>
          <w:rFonts w:asciiTheme="minorBidi" w:hAnsiTheme="minorBidi"/>
          <w:b/>
          <w:bCs/>
          <w:lang w:val="en-GB"/>
        </w:rPr>
        <w:lastRenderedPageBreak/>
        <w:t>Step 1:</w:t>
      </w:r>
      <w:r w:rsidRPr="00676AD7">
        <w:rPr>
          <w:rFonts w:asciiTheme="minorBidi" w:hAnsiTheme="minorBidi"/>
          <w:lang w:val="en-GB"/>
        </w:rPr>
        <w:t xml:space="preserve"> Measurements of the satellite position and velocity are made and dated. Most of the time, these measurements are GNSS-based measurements performed on-board. </w:t>
      </w:r>
    </w:p>
    <w:p w:rsidR="00676AD7" w:rsidRPr="00676AD7" w:rsidRDefault="00676AD7" w:rsidP="000D100D">
      <w:pPr>
        <w:pStyle w:val="Paragraphedeliste"/>
        <w:numPr>
          <w:ilvl w:val="0"/>
          <w:numId w:val="45"/>
        </w:numPr>
        <w:jc w:val="both"/>
        <w:rPr>
          <w:rFonts w:asciiTheme="minorBidi" w:hAnsiTheme="minorBidi"/>
          <w:lang w:val="en-GB"/>
        </w:rPr>
      </w:pPr>
      <w:r w:rsidRPr="00676AD7">
        <w:rPr>
          <w:rFonts w:asciiTheme="minorBidi" w:hAnsiTheme="minorBidi"/>
          <w:b/>
          <w:bCs/>
          <w:lang w:val="en-GB"/>
        </w:rPr>
        <w:t>Step 2:</w:t>
      </w:r>
      <w:r w:rsidRPr="00676AD7">
        <w:rPr>
          <w:rFonts w:asciiTheme="minorBidi" w:hAnsiTheme="minorBidi"/>
          <w:lang w:val="en-GB"/>
        </w:rPr>
        <w:t xml:space="preserve"> The measurements are typically collected in the NTN Control function where the satellite OD will be performed. In general, the satellite GNSS measurements are delivered to the ground via dedicated telemetry channels between the satellite and the NTN GW network. The reporting period of new GNSS measurements is implementation specific but it is directly related to the accuracy target associated to the instantaneous knowledge of the satellite position and velocity in the system.</w:t>
      </w:r>
    </w:p>
    <w:p w:rsidR="00676AD7" w:rsidRPr="00676AD7" w:rsidRDefault="00676AD7" w:rsidP="000D100D">
      <w:pPr>
        <w:pStyle w:val="Paragraphedeliste"/>
        <w:numPr>
          <w:ilvl w:val="0"/>
          <w:numId w:val="45"/>
        </w:numPr>
        <w:jc w:val="both"/>
        <w:rPr>
          <w:rFonts w:asciiTheme="minorBidi" w:hAnsiTheme="minorBidi"/>
          <w:lang w:val="en-GB"/>
        </w:rPr>
      </w:pPr>
      <w:r w:rsidRPr="00676AD7">
        <w:rPr>
          <w:rFonts w:asciiTheme="minorBidi" w:hAnsiTheme="minorBidi"/>
          <w:b/>
          <w:bCs/>
          <w:lang w:val="en-GB"/>
        </w:rPr>
        <w:t>Step 3:</w:t>
      </w:r>
      <w:r w:rsidRPr="00676AD7">
        <w:rPr>
          <w:rFonts w:asciiTheme="minorBidi" w:hAnsiTheme="minorBidi"/>
          <w:lang w:val="en-GB"/>
        </w:rPr>
        <w:t xml:space="preserve"> The satellite OD algorithm is performed by the NTN Control function. This operation can be more or less complex depending on the models considered, the quantity of measurements available and the algorithms used. </w:t>
      </w:r>
    </w:p>
    <w:p w:rsidR="00676AD7" w:rsidRPr="00676AD7" w:rsidRDefault="00676AD7" w:rsidP="000D100D">
      <w:pPr>
        <w:pStyle w:val="Paragraphedeliste"/>
        <w:numPr>
          <w:ilvl w:val="0"/>
          <w:numId w:val="45"/>
        </w:numPr>
        <w:jc w:val="both"/>
        <w:rPr>
          <w:rFonts w:asciiTheme="minorBidi" w:hAnsiTheme="minorBidi"/>
          <w:lang w:val="en-GB"/>
        </w:rPr>
      </w:pPr>
      <w:r w:rsidRPr="00676AD7">
        <w:rPr>
          <w:rFonts w:asciiTheme="minorBidi" w:hAnsiTheme="minorBidi"/>
          <w:b/>
          <w:bCs/>
          <w:lang w:val="en-GB"/>
        </w:rPr>
        <w:t>Step 4:</w:t>
      </w:r>
      <w:r w:rsidRPr="00676AD7">
        <w:rPr>
          <w:rFonts w:asciiTheme="minorBidi" w:hAnsiTheme="minorBidi"/>
          <w:lang w:val="en-GB"/>
        </w:rPr>
        <w:t xml:space="preserve"> The PVT information for the serving NTN station is broadcast to UEs. </w:t>
      </w:r>
    </w:p>
    <w:p w:rsidR="00AA3065" w:rsidRDefault="0056277D" w:rsidP="000D100D">
      <w:pPr>
        <w:spacing w:after="0"/>
        <w:jc w:val="both"/>
        <w:rPr>
          <w:rFonts w:asciiTheme="minorBidi" w:eastAsia="PMingLiU" w:hAnsiTheme="minorBidi"/>
          <w:lang w:val="en-GB" w:eastAsia="zh-TW"/>
        </w:rPr>
      </w:pPr>
      <w:r>
        <w:rPr>
          <w:rFonts w:asciiTheme="minorBidi" w:eastAsia="PMingLiU" w:hAnsiTheme="minorBidi"/>
          <w:lang w:val="en-GB" w:eastAsia="zh-TW"/>
        </w:rPr>
        <w:t xml:space="preserve">It can be further showed that typically 3 kind classes </w:t>
      </w:r>
      <w:r w:rsidR="000D100D">
        <w:rPr>
          <w:rFonts w:asciiTheme="minorBidi" w:eastAsia="PMingLiU" w:hAnsiTheme="minorBidi"/>
          <w:lang w:val="en-GB" w:eastAsia="zh-TW"/>
        </w:rPr>
        <w:t xml:space="preserve">(cases) </w:t>
      </w:r>
      <w:r>
        <w:rPr>
          <w:rFonts w:asciiTheme="minorBidi" w:eastAsia="PMingLiU" w:hAnsiTheme="minorBidi"/>
          <w:lang w:val="en-GB" w:eastAsia="zh-TW"/>
        </w:rPr>
        <w:t>can be further considered for the p</w:t>
      </w:r>
      <w:r w:rsidR="000D100D">
        <w:rPr>
          <w:rFonts w:asciiTheme="minorBidi" w:eastAsia="PMingLiU" w:hAnsiTheme="minorBidi"/>
          <w:lang w:val="en-GB" w:eastAsia="zh-TW"/>
        </w:rPr>
        <w:t>recision of orbit determination:</w:t>
      </w:r>
    </w:p>
    <w:tbl>
      <w:tblPr>
        <w:tblStyle w:val="Grilledutableau"/>
        <w:tblW w:w="5000" w:type="pct"/>
        <w:tblLook w:val="04A0" w:firstRow="1" w:lastRow="0" w:firstColumn="1" w:lastColumn="0" w:noHBand="0" w:noVBand="1"/>
      </w:tblPr>
      <w:tblGrid>
        <w:gridCol w:w="958"/>
        <w:gridCol w:w="1586"/>
        <w:gridCol w:w="2241"/>
        <w:gridCol w:w="2128"/>
        <w:gridCol w:w="2707"/>
      </w:tblGrid>
      <w:tr w:rsidR="000D100D" w:rsidTr="000D100D">
        <w:tc>
          <w:tcPr>
            <w:tcW w:w="498" w:type="pct"/>
          </w:tcPr>
          <w:p w:rsidR="0056277D" w:rsidRDefault="0056277D" w:rsidP="0056277D">
            <w:pPr>
              <w:spacing w:after="0"/>
              <w:jc w:val="both"/>
              <w:rPr>
                <w:rFonts w:asciiTheme="minorBidi" w:eastAsia="PMingLiU" w:hAnsiTheme="minorBidi"/>
                <w:lang w:val="en-GB" w:eastAsia="zh-TW"/>
              </w:rPr>
            </w:pPr>
            <w:r>
              <w:rPr>
                <w:rFonts w:asciiTheme="minorBidi" w:eastAsia="PMingLiU" w:hAnsiTheme="minorBidi"/>
                <w:lang w:val="en-GB" w:eastAsia="zh-TW"/>
              </w:rPr>
              <w:t>Case #</w:t>
            </w:r>
          </w:p>
        </w:tc>
        <w:tc>
          <w:tcPr>
            <w:tcW w:w="824" w:type="pct"/>
          </w:tcPr>
          <w:p w:rsidR="0056277D" w:rsidRDefault="0056277D" w:rsidP="004651B4">
            <w:pPr>
              <w:spacing w:after="0"/>
              <w:jc w:val="both"/>
              <w:rPr>
                <w:rFonts w:asciiTheme="minorBidi" w:eastAsia="PMingLiU" w:hAnsiTheme="minorBidi"/>
                <w:lang w:val="en-GB" w:eastAsia="zh-TW"/>
              </w:rPr>
            </w:pPr>
            <w:r>
              <w:rPr>
                <w:rFonts w:asciiTheme="minorBidi" w:eastAsia="PMingLiU" w:hAnsiTheme="minorBidi"/>
                <w:lang w:val="en-GB" w:eastAsia="zh-TW"/>
              </w:rPr>
              <w:t>Name</w:t>
            </w:r>
          </w:p>
        </w:tc>
        <w:tc>
          <w:tcPr>
            <w:tcW w:w="1165" w:type="pct"/>
          </w:tcPr>
          <w:p w:rsidR="0056277D" w:rsidRDefault="0056277D" w:rsidP="004651B4">
            <w:pPr>
              <w:spacing w:after="0"/>
              <w:jc w:val="both"/>
              <w:rPr>
                <w:rFonts w:asciiTheme="minorBidi" w:eastAsia="PMingLiU" w:hAnsiTheme="minorBidi"/>
                <w:lang w:val="en-GB" w:eastAsia="zh-TW"/>
              </w:rPr>
            </w:pPr>
            <w:r>
              <w:rPr>
                <w:rFonts w:asciiTheme="minorBidi" w:eastAsia="PMingLiU" w:hAnsiTheme="minorBidi"/>
                <w:lang w:val="en-GB" w:eastAsia="zh-TW"/>
              </w:rPr>
              <w:t>Purpose</w:t>
            </w:r>
          </w:p>
        </w:tc>
        <w:tc>
          <w:tcPr>
            <w:tcW w:w="1106" w:type="pct"/>
          </w:tcPr>
          <w:p w:rsidR="0056277D" w:rsidRDefault="0056277D" w:rsidP="004651B4">
            <w:pPr>
              <w:spacing w:after="0"/>
              <w:jc w:val="both"/>
              <w:rPr>
                <w:rFonts w:asciiTheme="minorBidi" w:eastAsia="PMingLiU" w:hAnsiTheme="minorBidi"/>
                <w:lang w:val="en-GB" w:eastAsia="zh-TW"/>
              </w:rPr>
            </w:pPr>
            <w:r>
              <w:rPr>
                <w:rFonts w:asciiTheme="minorBidi" w:eastAsia="PMingLiU" w:hAnsiTheme="minorBidi"/>
                <w:lang w:val="en-GB" w:eastAsia="zh-TW"/>
              </w:rPr>
              <w:t>Expected Performance</w:t>
            </w:r>
          </w:p>
        </w:tc>
        <w:tc>
          <w:tcPr>
            <w:tcW w:w="1407" w:type="pct"/>
          </w:tcPr>
          <w:p w:rsidR="0056277D" w:rsidRDefault="000D100D" w:rsidP="004651B4">
            <w:pPr>
              <w:spacing w:after="0"/>
              <w:jc w:val="both"/>
              <w:rPr>
                <w:rFonts w:asciiTheme="minorBidi" w:eastAsia="PMingLiU" w:hAnsiTheme="minorBidi"/>
                <w:lang w:val="en-GB" w:eastAsia="zh-TW"/>
              </w:rPr>
            </w:pPr>
            <w:r>
              <w:rPr>
                <w:rFonts w:asciiTheme="minorBidi" w:eastAsia="PMingLiU" w:hAnsiTheme="minorBidi"/>
                <w:lang w:val="en-GB" w:eastAsia="zh-TW"/>
              </w:rPr>
              <w:t>Maximum Propagation Time</w:t>
            </w:r>
          </w:p>
        </w:tc>
      </w:tr>
      <w:tr w:rsidR="000D100D" w:rsidTr="000D100D">
        <w:tc>
          <w:tcPr>
            <w:tcW w:w="498" w:type="pct"/>
          </w:tcPr>
          <w:p w:rsidR="0056277D" w:rsidRDefault="0056277D" w:rsidP="004651B4">
            <w:pPr>
              <w:spacing w:after="0"/>
              <w:jc w:val="both"/>
              <w:rPr>
                <w:rFonts w:asciiTheme="minorBidi" w:eastAsia="PMingLiU" w:hAnsiTheme="minorBidi"/>
                <w:lang w:val="en-GB" w:eastAsia="zh-TW"/>
              </w:rPr>
            </w:pPr>
            <w:r>
              <w:rPr>
                <w:rFonts w:asciiTheme="minorBidi" w:eastAsia="PMingLiU" w:hAnsiTheme="minorBidi"/>
                <w:lang w:val="en-GB" w:eastAsia="zh-TW"/>
              </w:rPr>
              <w:t>Case 1</w:t>
            </w:r>
          </w:p>
        </w:tc>
        <w:tc>
          <w:tcPr>
            <w:tcW w:w="824" w:type="pct"/>
          </w:tcPr>
          <w:p w:rsidR="0056277D" w:rsidRPr="000D100D" w:rsidRDefault="0056277D" w:rsidP="004651B4">
            <w:pPr>
              <w:spacing w:after="0"/>
              <w:jc w:val="both"/>
              <w:rPr>
                <w:rFonts w:asciiTheme="minorBidi" w:eastAsia="PMingLiU" w:hAnsiTheme="minorBidi"/>
                <w:lang w:val="en-GB" w:eastAsia="zh-TW"/>
              </w:rPr>
            </w:pPr>
            <w:r w:rsidRPr="000D100D">
              <w:rPr>
                <w:rFonts w:asciiTheme="minorBidi" w:hAnsiTheme="minorBidi"/>
              </w:rPr>
              <w:t>“Best” Precision Orbit Determination</w:t>
            </w:r>
          </w:p>
        </w:tc>
        <w:tc>
          <w:tcPr>
            <w:tcW w:w="1165" w:type="pct"/>
          </w:tcPr>
          <w:p w:rsidR="0056277D" w:rsidRPr="000D100D" w:rsidRDefault="0056277D" w:rsidP="000D100D">
            <w:pPr>
              <w:spacing w:after="0"/>
              <w:rPr>
                <w:rFonts w:asciiTheme="minorBidi" w:eastAsia="PMingLiU" w:hAnsiTheme="minorBidi"/>
                <w:lang w:val="en-GB" w:eastAsia="zh-TW"/>
              </w:rPr>
            </w:pPr>
            <w:r w:rsidRPr="000D100D">
              <w:rPr>
                <w:rFonts w:asciiTheme="minorBidi" w:hAnsiTheme="minorBidi"/>
              </w:rPr>
              <w:t>satellite systems designed for navigation purposes delivering very accurate and abundant GNSS measurements</w:t>
            </w:r>
          </w:p>
        </w:tc>
        <w:tc>
          <w:tcPr>
            <w:tcW w:w="1106" w:type="pct"/>
          </w:tcPr>
          <w:p w:rsidR="0056277D" w:rsidRPr="000D100D" w:rsidRDefault="0056277D" w:rsidP="0056277D">
            <w:pPr>
              <w:spacing w:after="0" w:line="240" w:lineRule="auto"/>
              <w:jc w:val="both"/>
              <w:rPr>
                <w:rFonts w:asciiTheme="minorBidi" w:hAnsiTheme="minorBidi"/>
              </w:rPr>
            </w:pPr>
            <w:r w:rsidRPr="000D100D">
              <w:rPr>
                <w:rFonts w:asciiTheme="minorBidi" w:hAnsiTheme="minorBidi"/>
              </w:rPr>
              <w:t>3D Position RMS Error = 0.05 m</w:t>
            </w:r>
          </w:p>
          <w:p w:rsidR="0056277D" w:rsidRPr="000D100D" w:rsidRDefault="0056277D" w:rsidP="0056277D">
            <w:pPr>
              <w:spacing w:after="0" w:line="240" w:lineRule="auto"/>
              <w:jc w:val="both"/>
              <w:rPr>
                <w:rFonts w:asciiTheme="minorBidi" w:hAnsiTheme="minorBidi"/>
              </w:rPr>
            </w:pPr>
          </w:p>
          <w:p w:rsidR="0056277D" w:rsidRPr="000D100D" w:rsidRDefault="0056277D" w:rsidP="0056277D">
            <w:pPr>
              <w:spacing w:after="0" w:line="240" w:lineRule="auto"/>
              <w:jc w:val="both"/>
              <w:rPr>
                <w:rFonts w:asciiTheme="minorBidi" w:hAnsiTheme="minorBidi"/>
              </w:rPr>
            </w:pPr>
            <w:r w:rsidRPr="000D100D">
              <w:rPr>
                <w:rFonts w:asciiTheme="minorBidi" w:hAnsiTheme="minorBidi"/>
              </w:rPr>
              <w:t>3D Velocity RMS Error = 0.05 mm/s</w:t>
            </w:r>
          </w:p>
          <w:p w:rsidR="0056277D" w:rsidRPr="000D100D" w:rsidRDefault="0056277D" w:rsidP="004651B4">
            <w:pPr>
              <w:spacing w:after="0"/>
              <w:jc w:val="both"/>
              <w:rPr>
                <w:rFonts w:asciiTheme="minorBidi" w:eastAsia="PMingLiU" w:hAnsiTheme="minorBidi"/>
                <w:lang w:val="en-GB" w:eastAsia="zh-TW"/>
              </w:rPr>
            </w:pPr>
          </w:p>
        </w:tc>
        <w:tc>
          <w:tcPr>
            <w:tcW w:w="1407" w:type="pct"/>
          </w:tcPr>
          <w:p w:rsidR="000D100D" w:rsidRPr="000D100D" w:rsidRDefault="000D100D" w:rsidP="000D100D">
            <w:pPr>
              <w:spacing w:after="0"/>
              <w:jc w:val="both"/>
              <w:rPr>
                <w:rFonts w:asciiTheme="minorBidi" w:hAnsiTheme="minorBidi"/>
              </w:rPr>
            </w:pPr>
            <w:r w:rsidRPr="000D100D">
              <w:rPr>
                <w:rFonts w:asciiTheme="minorBidi" w:hAnsiTheme="minorBidi"/>
              </w:rPr>
              <w:t>P</w:t>
            </w:r>
            <w:r>
              <w:rPr>
                <w:rFonts w:asciiTheme="minorBidi" w:hAnsiTheme="minorBidi"/>
              </w:rPr>
              <w:t xml:space="preserve">ropagation to 5 orbital periods </w:t>
            </w:r>
            <w:r w:rsidRPr="000D100D">
              <w:rPr>
                <w:rFonts w:asciiTheme="minorBidi" w:hAnsiTheme="minorBidi"/>
              </w:rPr>
              <w:t xml:space="preserve">before overshooting PV accuracy target ~ 8 h </w:t>
            </w:r>
          </w:p>
          <w:p w:rsidR="000D100D" w:rsidRPr="000D100D" w:rsidRDefault="000D100D" w:rsidP="000D100D">
            <w:pPr>
              <w:spacing w:after="0"/>
              <w:jc w:val="both"/>
              <w:rPr>
                <w:rFonts w:asciiTheme="minorBidi" w:hAnsiTheme="minorBidi"/>
              </w:rPr>
            </w:pPr>
          </w:p>
          <w:p w:rsidR="0056277D" w:rsidRPr="000D100D" w:rsidRDefault="0056277D" w:rsidP="000D100D">
            <w:pPr>
              <w:jc w:val="both"/>
              <w:rPr>
                <w:rFonts w:asciiTheme="minorBidi" w:hAnsiTheme="minorBidi"/>
              </w:rPr>
            </w:pPr>
          </w:p>
        </w:tc>
      </w:tr>
      <w:tr w:rsidR="000D100D" w:rsidTr="000D100D">
        <w:tc>
          <w:tcPr>
            <w:tcW w:w="498" w:type="pct"/>
          </w:tcPr>
          <w:p w:rsidR="0056277D" w:rsidRDefault="0056277D" w:rsidP="004651B4">
            <w:pPr>
              <w:spacing w:after="0"/>
              <w:jc w:val="both"/>
              <w:rPr>
                <w:rFonts w:asciiTheme="minorBidi" w:eastAsia="PMingLiU" w:hAnsiTheme="minorBidi"/>
                <w:lang w:val="en-GB" w:eastAsia="zh-TW"/>
              </w:rPr>
            </w:pPr>
            <w:r>
              <w:rPr>
                <w:rFonts w:asciiTheme="minorBidi" w:eastAsia="PMingLiU" w:hAnsiTheme="minorBidi"/>
                <w:lang w:val="en-GB" w:eastAsia="zh-TW"/>
              </w:rPr>
              <w:t>Case 2</w:t>
            </w:r>
          </w:p>
        </w:tc>
        <w:tc>
          <w:tcPr>
            <w:tcW w:w="824" w:type="pct"/>
          </w:tcPr>
          <w:p w:rsidR="0056277D" w:rsidRPr="000D100D" w:rsidRDefault="0056277D" w:rsidP="004651B4">
            <w:pPr>
              <w:spacing w:after="0"/>
              <w:jc w:val="both"/>
              <w:rPr>
                <w:rFonts w:asciiTheme="minorBidi" w:eastAsia="PMingLiU" w:hAnsiTheme="minorBidi"/>
                <w:lang w:val="en-GB" w:eastAsia="zh-TW"/>
              </w:rPr>
            </w:pPr>
            <w:r w:rsidRPr="000D100D">
              <w:rPr>
                <w:rFonts w:asciiTheme="minorBidi" w:hAnsiTheme="minorBidi"/>
              </w:rPr>
              <w:t>“Typical” Precision Orbit Determination</w:t>
            </w:r>
          </w:p>
        </w:tc>
        <w:tc>
          <w:tcPr>
            <w:tcW w:w="1165" w:type="pct"/>
          </w:tcPr>
          <w:p w:rsidR="0056277D" w:rsidRPr="000D100D" w:rsidRDefault="0056277D" w:rsidP="000D100D">
            <w:pPr>
              <w:spacing w:after="0"/>
              <w:rPr>
                <w:rFonts w:asciiTheme="minorBidi" w:eastAsia="PMingLiU" w:hAnsiTheme="minorBidi"/>
                <w:lang w:val="en-GB" w:eastAsia="zh-TW"/>
              </w:rPr>
            </w:pPr>
            <w:r w:rsidRPr="000D100D">
              <w:rPr>
                <w:rFonts w:asciiTheme="minorBidi" w:hAnsiTheme="minorBidi"/>
              </w:rPr>
              <w:t>telecommunication satellites</w:t>
            </w:r>
          </w:p>
          <w:p w:rsidR="0056277D" w:rsidRPr="000D100D" w:rsidRDefault="0056277D" w:rsidP="000D100D">
            <w:pPr>
              <w:rPr>
                <w:rFonts w:asciiTheme="minorBidi" w:eastAsia="PMingLiU" w:hAnsiTheme="minorBidi"/>
                <w:lang w:val="en-GB" w:eastAsia="zh-TW"/>
              </w:rPr>
            </w:pPr>
          </w:p>
        </w:tc>
        <w:tc>
          <w:tcPr>
            <w:tcW w:w="1106" w:type="pct"/>
          </w:tcPr>
          <w:p w:rsidR="0056277D" w:rsidRPr="000D100D" w:rsidRDefault="0056277D" w:rsidP="0056277D">
            <w:pPr>
              <w:spacing w:after="0" w:line="240" w:lineRule="auto"/>
              <w:jc w:val="both"/>
              <w:rPr>
                <w:rFonts w:asciiTheme="minorBidi" w:hAnsiTheme="minorBidi"/>
              </w:rPr>
            </w:pPr>
            <w:r w:rsidRPr="000D100D">
              <w:rPr>
                <w:rFonts w:asciiTheme="minorBidi" w:hAnsiTheme="minorBidi"/>
              </w:rPr>
              <w:t>3D Position RMS Error = 0.5 m</w:t>
            </w:r>
          </w:p>
          <w:p w:rsidR="0056277D" w:rsidRPr="000D100D" w:rsidRDefault="0056277D" w:rsidP="0056277D">
            <w:pPr>
              <w:spacing w:after="0" w:line="240" w:lineRule="auto"/>
              <w:jc w:val="both"/>
              <w:rPr>
                <w:rFonts w:asciiTheme="minorBidi" w:hAnsiTheme="minorBidi"/>
              </w:rPr>
            </w:pPr>
          </w:p>
          <w:p w:rsidR="0056277D" w:rsidRPr="000D100D" w:rsidRDefault="0056277D" w:rsidP="0056277D">
            <w:pPr>
              <w:spacing w:after="0" w:line="240" w:lineRule="auto"/>
              <w:jc w:val="both"/>
              <w:rPr>
                <w:rFonts w:asciiTheme="minorBidi" w:hAnsiTheme="minorBidi"/>
              </w:rPr>
            </w:pPr>
            <w:r w:rsidRPr="000D100D">
              <w:rPr>
                <w:rFonts w:asciiTheme="minorBidi" w:hAnsiTheme="minorBidi"/>
              </w:rPr>
              <w:t>3D Velocity RMS Error = 0.5 mm/s</w:t>
            </w:r>
          </w:p>
          <w:p w:rsidR="0056277D" w:rsidRPr="000D100D" w:rsidRDefault="0056277D" w:rsidP="004651B4">
            <w:pPr>
              <w:spacing w:after="0"/>
              <w:jc w:val="both"/>
              <w:rPr>
                <w:rFonts w:asciiTheme="minorBidi" w:eastAsia="PMingLiU" w:hAnsiTheme="minorBidi"/>
                <w:lang w:val="en-GB" w:eastAsia="zh-TW"/>
              </w:rPr>
            </w:pPr>
          </w:p>
        </w:tc>
        <w:tc>
          <w:tcPr>
            <w:tcW w:w="1407" w:type="pct"/>
          </w:tcPr>
          <w:p w:rsidR="000D100D" w:rsidRPr="000D100D" w:rsidRDefault="000D100D" w:rsidP="000D100D">
            <w:pPr>
              <w:spacing w:after="0"/>
              <w:jc w:val="both"/>
              <w:rPr>
                <w:rFonts w:asciiTheme="minorBidi" w:hAnsiTheme="minorBidi"/>
              </w:rPr>
            </w:pPr>
            <w:r w:rsidRPr="000D100D">
              <w:rPr>
                <w:rFonts w:asciiTheme="minorBidi" w:hAnsiTheme="minorBidi"/>
              </w:rPr>
              <w:t xml:space="preserve">Propagation to 0.5 period before overshooting PV accuracy target ~ 48 </w:t>
            </w:r>
            <w:proofErr w:type="spellStart"/>
            <w:r w:rsidRPr="000D100D">
              <w:rPr>
                <w:rFonts w:asciiTheme="minorBidi" w:hAnsiTheme="minorBidi"/>
              </w:rPr>
              <w:t>mn</w:t>
            </w:r>
            <w:proofErr w:type="spellEnd"/>
            <w:r w:rsidRPr="000D100D">
              <w:rPr>
                <w:rFonts w:asciiTheme="minorBidi" w:hAnsiTheme="minorBidi"/>
              </w:rPr>
              <w:t xml:space="preserve"> </w:t>
            </w:r>
          </w:p>
          <w:p w:rsidR="000D100D" w:rsidRPr="000D100D" w:rsidRDefault="000D100D" w:rsidP="000D100D">
            <w:pPr>
              <w:spacing w:after="0"/>
              <w:jc w:val="both"/>
              <w:rPr>
                <w:rFonts w:asciiTheme="minorBidi" w:hAnsiTheme="minorBidi"/>
              </w:rPr>
            </w:pPr>
          </w:p>
          <w:p w:rsidR="0056277D" w:rsidRPr="000D100D" w:rsidRDefault="0056277D" w:rsidP="000D100D">
            <w:pPr>
              <w:jc w:val="both"/>
              <w:rPr>
                <w:rFonts w:asciiTheme="minorBidi" w:hAnsiTheme="minorBidi"/>
              </w:rPr>
            </w:pPr>
          </w:p>
        </w:tc>
      </w:tr>
      <w:tr w:rsidR="000D100D" w:rsidTr="000D100D">
        <w:tc>
          <w:tcPr>
            <w:tcW w:w="498" w:type="pct"/>
          </w:tcPr>
          <w:p w:rsidR="0056277D" w:rsidRDefault="0056277D" w:rsidP="004651B4">
            <w:pPr>
              <w:spacing w:after="0"/>
              <w:jc w:val="both"/>
              <w:rPr>
                <w:rFonts w:asciiTheme="minorBidi" w:eastAsia="PMingLiU" w:hAnsiTheme="minorBidi"/>
                <w:lang w:val="en-GB" w:eastAsia="zh-TW"/>
              </w:rPr>
            </w:pPr>
            <w:r>
              <w:rPr>
                <w:rFonts w:asciiTheme="minorBidi" w:eastAsia="PMingLiU" w:hAnsiTheme="minorBidi"/>
                <w:lang w:val="en-GB" w:eastAsia="zh-TW"/>
              </w:rPr>
              <w:t>Case 3</w:t>
            </w:r>
          </w:p>
        </w:tc>
        <w:tc>
          <w:tcPr>
            <w:tcW w:w="824" w:type="pct"/>
          </w:tcPr>
          <w:p w:rsidR="0056277D" w:rsidRPr="000D100D" w:rsidRDefault="0056277D" w:rsidP="0056277D">
            <w:pPr>
              <w:rPr>
                <w:rFonts w:asciiTheme="minorBidi" w:hAnsiTheme="minorBidi"/>
              </w:rPr>
            </w:pPr>
            <w:r w:rsidRPr="000D100D">
              <w:rPr>
                <w:rFonts w:asciiTheme="minorBidi" w:hAnsiTheme="minorBidi"/>
              </w:rPr>
              <w:t>“Low Quality” Precision Orbit Determination</w:t>
            </w:r>
          </w:p>
        </w:tc>
        <w:tc>
          <w:tcPr>
            <w:tcW w:w="1165" w:type="pct"/>
          </w:tcPr>
          <w:p w:rsidR="0056277D" w:rsidRPr="000D100D" w:rsidRDefault="0056277D" w:rsidP="000D100D">
            <w:pPr>
              <w:spacing w:after="0"/>
              <w:rPr>
                <w:rFonts w:asciiTheme="minorBidi" w:eastAsia="PMingLiU" w:hAnsiTheme="minorBidi"/>
                <w:lang w:val="en-GB" w:eastAsia="zh-TW"/>
              </w:rPr>
            </w:pPr>
            <w:r w:rsidRPr="000D100D">
              <w:rPr>
                <w:rFonts w:asciiTheme="minorBidi" w:hAnsiTheme="minorBidi"/>
              </w:rPr>
              <w:t>low cost systems</w:t>
            </w:r>
          </w:p>
        </w:tc>
        <w:tc>
          <w:tcPr>
            <w:tcW w:w="1106" w:type="pct"/>
          </w:tcPr>
          <w:p w:rsidR="0056277D" w:rsidRPr="000D100D" w:rsidRDefault="0056277D" w:rsidP="0056277D">
            <w:pPr>
              <w:spacing w:after="0" w:line="240" w:lineRule="auto"/>
              <w:jc w:val="both"/>
              <w:rPr>
                <w:rFonts w:asciiTheme="minorBidi" w:hAnsiTheme="minorBidi"/>
              </w:rPr>
            </w:pPr>
            <w:r w:rsidRPr="000D100D">
              <w:rPr>
                <w:rFonts w:asciiTheme="minorBidi" w:hAnsiTheme="minorBidi"/>
              </w:rPr>
              <w:t>3D Position RMS Error = 5 m</w:t>
            </w:r>
          </w:p>
          <w:p w:rsidR="0056277D" w:rsidRPr="000D100D" w:rsidRDefault="0056277D" w:rsidP="0056277D">
            <w:pPr>
              <w:spacing w:after="0" w:line="240" w:lineRule="auto"/>
              <w:jc w:val="both"/>
              <w:rPr>
                <w:rFonts w:asciiTheme="minorBidi" w:hAnsiTheme="minorBidi"/>
              </w:rPr>
            </w:pPr>
          </w:p>
          <w:p w:rsidR="0056277D" w:rsidRPr="000D100D" w:rsidRDefault="0056277D" w:rsidP="0056277D">
            <w:pPr>
              <w:spacing w:after="0" w:line="240" w:lineRule="auto"/>
              <w:jc w:val="both"/>
              <w:rPr>
                <w:rFonts w:asciiTheme="minorBidi" w:hAnsiTheme="minorBidi"/>
              </w:rPr>
            </w:pPr>
            <w:r w:rsidRPr="000D100D">
              <w:rPr>
                <w:rFonts w:asciiTheme="minorBidi" w:hAnsiTheme="minorBidi"/>
              </w:rPr>
              <w:t>3D Velocity RMS Error =5 mm/s</w:t>
            </w:r>
          </w:p>
        </w:tc>
        <w:tc>
          <w:tcPr>
            <w:tcW w:w="1407" w:type="pct"/>
          </w:tcPr>
          <w:p w:rsidR="0056277D" w:rsidRPr="000D100D" w:rsidRDefault="000D100D" w:rsidP="000D100D">
            <w:pPr>
              <w:spacing w:after="0"/>
              <w:jc w:val="both"/>
              <w:rPr>
                <w:rFonts w:asciiTheme="minorBidi" w:hAnsiTheme="minorBidi"/>
              </w:rPr>
            </w:pPr>
            <w:r w:rsidRPr="000D100D">
              <w:rPr>
                <w:rFonts w:asciiTheme="minorBidi" w:hAnsiTheme="minorBidi"/>
              </w:rPr>
              <w:t xml:space="preserve">Propagation to 0.1 period before overshooting PV accuracy target ~ 10 </w:t>
            </w:r>
            <w:proofErr w:type="spellStart"/>
            <w:r w:rsidRPr="000D100D">
              <w:rPr>
                <w:rFonts w:asciiTheme="minorBidi" w:hAnsiTheme="minorBidi"/>
              </w:rPr>
              <w:t>mn</w:t>
            </w:r>
            <w:proofErr w:type="spellEnd"/>
            <w:r w:rsidRPr="000D100D">
              <w:rPr>
                <w:rFonts w:asciiTheme="minorBidi" w:hAnsiTheme="minorBidi"/>
              </w:rPr>
              <w:t xml:space="preserve"> </w:t>
            </w:r>
          </w:p>
        </w:tc>
      </w:tr>
    </w:tbl>
    <w:p w:rsidR="0056277D" w:rsidRDefault="0056277D" w:rsidP="004651B4">
      <w:pPr>
        <w:spacing w:after="0"/>
        <w:jc w:val="both"/>
        <w:rPr>
          <w:rFonts w:asciiTheme="minorBidi" w:eastAsia="PMingLiU" w:hAnsiTheme="minorBidi"/>
          <w:lang w:val="en-GB" w:eastAsia="zh-TW"/>
        </w:rPr>
      </w:pPr>
    </w:p>
    <w:p w:rsidR="000D100D" w:rsidRPr="000D100D" w:rsidRDefault="000D100D" w:rsidP="000D100D">
      <w:pPr>
        <w:autoSpaceDE w:val="0"/>
        <w:autoSpaceDN w:val="0"/>
        <w:adjustRightInd w:val="0"/>
        <w:spacing w:after="0" w:line="240" w:lineRule="auto"/>
        <w:rPr>
          <w:rFonts w:ascii="Arial" w:hAnsi="Arial" w:cs="Arial"/>
          <w:color w:val="000000"/>
          <w:sz w:val="24"/>
          <w:szCs w:val="24"/>
          <w:lang w:val="fr-FR"/>
        </w:rPr>
      </w:pPr>
    </w:p>
    <w:p w:rsidR="000D100D" w:rsidRPr="000D100D" w:rsidRDefault="000D100D" w:rsidP="000D100D">
      <w:pPr>
        <w:autoSpaceDE w:val="0"/>
        <w:autoSpaceDN w:val="0"/>
        <w:adjustRightInd w:val="0"/>
        <w:spacing w:after="0" w:line="240" w:lineRule="auto"/>
        <w:rPr>
          <w:rFonts w:asciiTheme="minorBidi" w:eastAsia="PMingLiU" w:hAnsiTheme="minorBidi"/>
          <w:lang w:val="en-GB" w:eastAsia="zh-TW"/>
        </w:rPr>
      </w:pPr>
    </w:p>
    <w:p w:rsidR="000D100D" w:rsidRPr="000D100D" w:rsidRDefault="000D100D" w:rsidP="00014310">
      <w:pPr>
        <w:autoSpaceDE w:val="0"/>
        <w:autoSpaceDN w:val="0"/>
        <w:adjustRightInd w:val="0"/>
        <w:spacing w:after="164" w:line="240" w:lineRule="auto"/>
        <w:jc w:val="both"/>
        <w:rPr>
          <w:rFonts w:asciiTheme="minorBidi" w:eastAsia="PMingLiU" w:hAnsiTheme="minorBidi"/>
          <w:lang w:val="en-GB" w:eastAsia="zh-TW"/>
        </w:rPr>
      </w:pPr>
      <w:r w:rsidRPr="000D100D">
        <w:rPr>
          <w:rFonts w:asciiTheme="minorBidi" w:eastAsia="PMingLiU" w:hAnsiTheme="minorBidi"/>
          <w:lang w:val="en-GB" w:eastAsia="zh-TW"/>
        </w:rPr>
        <w:t xml:space="preserve">Even for a satellite system with “low quality” orbit determination algorithm, challenging operations relying on accurate prediction of satellite trajectories such as Doppler compensation can be performed reliably. </w:t>
      </w:r>
    </w:p>
    <w:p w:rsidR="000D100D" w:rsidRDefault="000D100D" w:rsidP="00014310">
      <w:pPr>
        <w:autoSpaceDE w:val="0"/>
        <w:autoSpaceDN w:val="0"/>
        <w:adjustRightInd w:val="0"/>
        <w:spacing w:after="0" w:line="240" w:lineRule="auto"/>
        <w:jc w:val="both"/>
        <w:rPr>
          <w:rFonts w:asciiTheme="minorBidi" w:eastAsia="PMingLiU" w:hAnsiTheme="minorBidi"/>
          <w:lang w:val="en-GB" w:eastAsia="zh-TW"/>
        </w:rPr>
      </w:pPr>
      <w:r w:rsidRPr="000D100D">
        <w:rPr>
          <w:rFonts w:asciiTheme="minorBidi" w:eastAsia="PMingLiU" w:hAnsiTheme="minorBidi"/>
          <w:lang w:val="en-GB" w:eastAsia="zh-TW"/>
        </w:rPr>
        <w:t xml:space="preserve">The limiting condition is that the system should be designed such that new orbit determination and satellite ephemeris update can be performed frequently enough. </w:t>
      </w:r>
    </w:p>
    <w:p w:rsidR="000D100D" w:rsidRDefault="000D100D" w:rsidP="00014310">
      <w:pPr>
        <w:autoSpaceDE w:val="0"/>
        <w:autoSpaceDN w:val="0"/>
        <w:adjustRightInd w:val="0"/>
        <w:spacing w:after="0" w:line="240" w:lineRule="auto"/>
        <w:jc w:val="both"/>
        <w:rPr>
          <w:rFonts w:asciiTheme="minorBidi" w:eastAsia="PMingLiU" w:hAnsiTheme="minorBidi"/>
          <w:lang w:val="en-GB" w:eastAsia="zh-TW"/>
        </w:rPr>
      </w:pPr>
    </w:p>
    <w:p w:rsidR="005C6C1A" w:rsidRPr="005C6C1A" w:rsidRDefault="005C6C1A" w:rsidP="005C6C1A">
      <w:pPr>
        <w:autoSpaceDE w:val="0"/>
        <w:autoSpaceDN w:val="0"/>
        <w:spacing w:after="0" w:line="240" w:lineRule="auto"/>
        <w:jc w:val="both"/>
        <w:rPr>
          <w:rFonts w:asciiTheme="minorBidi" w:eastAsia="PMingLiU" w:hAnsiTheme="minorBidi"/>
          <w:b/>
          <w:bCs/>
          <w:lang w:val="en-GB" w:eastAsia="zh-TW"/>
        </w:rPr>
      </w:pPr>
      <w:r w:rsidRPr="005C6C1A">
        <w:rPr>
          <w:rFonts w:asciiTheme="minorBidi" w:eastAsia="PMingLiU" w:hAnsiTheme="minorBidi"/>
          <w:b/>
          <w:bCs/>
          <w:lang w:val="en-GB" w:eastAsia="zh-TW"/>
        </w:rPr>
        <w:t>Proposal 1: It is assumed that the NTN infrastructure (NTN control function) can provide updates of the actual Ephemeris at the necessary frequency to prevent excessive ageing that would prevent successful uplink synchronisation.</w:t>
      </w:r>
    </w:p>
    <w:p w:rsidR="000D100D" w:rsidRPr="000D100D" w:rsidRDefault="000D100D" w:rsidP="00014310">
      <w:pPr>
        <w:autoSpaceDE w:val="0"/>
        <w:autoSpaceDN w:val="0"/>
        <w:adjustRightInd w:val="0"/>
        <w:spacing w:after="0" w:line="240" w:lineRule="auto"/>
        <w:jc w:val="both"/>
        <w:rPr>
          <w:rFonts w:asciiTheme="minorBidi" w:eastAsia="PMingLiU" w:hAnsiTheme="minorBidi"/>
          <w:lang w:val="en-GB" w:eastAsia="zh-TW"/>
        </w:rPr>
      </w:pPr>
    </w:p>
    <w:p w:rsidR="000D100D" w:rsidRPr="009072CC" w:rsidRDefault="000D100D" w:rsidP="004651B4">
      <w:pPr>
        <w:spacing w:after="0"/>
        <w:jc w:val="both"/>
        <w:rPr>
          <w:rFonts w:asciiTheme="minorBidi" w:eastAsia="PMingLiU" w:hAnsiTheme="minorBidi"/>
          <w:lang w:val="en-GB" w:eastAsia="zh-TW"/>
        </w:rPr>
      </w:pPr>
    </w:p>
    <w:p w:rsidR="00B071CF" w:rsidRDefault="00B071CF" w:rsidP="00B071CF">
      <w:pPr>
        <w:pStyle w:val="Titre1"/>
        <w:rPr>
          <w:rFonts w:asciiTheme="minorBidi" w:eastAsiaTheme="majorEastAsia" w:hAnsiTheme="minorBidi" w:cstheme="minorBidi"/>
        </w:rPr>
      </w:pPr>
      <w:r>
        <w:rPr>
          <w:rFonts w:asciiTheme="minorBidi" w:eastAsiaTheme="majorEastAsia" w:hAnsiTheme="minorBidi" w:cstheme="minorBidi"/>
        </w:rPr>
        <w:t>Conclusions</w:t>
      </w:r>
    </w:p>
    <w:p w:rsidR="005C6C1A" w:rsidRPr="005C6C1A" w:rsidRDefault="005C6C1A" w:rsidP="005C6C1A">
      <w:pPr>
        <w:autoSpaceDE w:val="0"/>
        <w:autoSpaceDN w:val="0"/>
        <w:spacing w:after="0" w:line="240" w:lineRule="auto"/>
        <w:jc w:val="both"/>
        <w:rPr>
          <w:rFonts w:asciiTheme="minorBidi" w:eastAsia="PMingLiU" w:hAnsiTheme="minorBidi"/>
          <w:b/>
          <w:bCs/>
          <w:lang w:val="en-GB" w:eastAsia="zh-TW"/>
        </w:rPr>
      </w:pPr>
      <w:r w:rsidRPr="005C6C1A">
        <w:rPr>
          <w:rFonts w:asciiTheme="minorBidi" w:eastAsia="PMingLiU" w:hAnsiTheme="minorBidi"/>
          <w:b/>
          <w:bCs/>
          <w:lang w:val="en-GB" w:eastAsia="zh-TW"/>
        </w:rPr>
        <w:t>Proposal 1: It is assumed that the NTN infrastructure (NTN control function) can provide updates of the actual Ephemeris at the necessary frequency to prevent excessive ageing that would prevent successful uplink synchronisation.</w:t>
      </w:r>
    </w:p>
    <w:p w:rsidR="004651B4" w:rsidRDefault="004651B4" w:rsidP="00C1296B">
      <w:pPr>
        <w:jc w:val="center"/>
        <w:rPr>
          <w:rFonts w:asciiTheme="minorBidi" w:eastAsia="PMingLiU" w:hAnsiTheme="minorBidi"/>
          <w:b/>
          <w:bCs/>
          <w:lang w:val="en-GB" w:eastAsia="zh-TW"/>
        </w:rPr>
      </w:pPr>
      <w:bookmarkStart w:id="3" w:name="_GoBack"/>
      <w:bookmarkEnd w:id="3"/>
    </w:p>
    <w:p w:rsidR="0029020E" w:rsidRPr="00C1296B" w:rsidRDefault="002B6FA4" w:rsidP="00C1296B">
      <w:pPr>
        <w:jc w:val="center"/>
        <w:rPr>
          <w:rFonts w:asciiTheme="minorBidi" w:hAnsiTheme="minorBidi"/>
          <w:b/>
          <w:i/>
          <w:lang w:val="en-GB" w:eastAsia="zh-CN"/>
        </w:rPr>
      </w:pPr>
      <w:r w:rsidRPr="008D2924">
        <w:rPr>
          <w:rFonts w:asciiTheme="minorBidi" w:hAnsiTheme="minorBidi"/>
          <w:b/>
          <w:i/>
          <w:lang w:val="en-GB"/>
        </w:rPr>
        <w:t>END</w:t>
      </w:r>
    </w:p>
    <w:sectPr w:rsidR="0029020E" w:rsidRPr="00C1296B" w:rsidSect="002E7049">
      <w:footerReference w:type="default" r:id="rId10"/>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24DF2B" w15:done="0"/>
  <w15:commentEx w15:paraId="1A4DEF7C" w15:done="0"/>
  <w15:commentEx w15:paraId="3AE91C59" w15:done="0"/>
  <w15:commentEx w15:paraId="1BF153EE" w15:done="0"/>
  <w15:commentEx w15:paraId="3175DA08" w15:done="0"/>
  <w15:commentEx w15:paraId="113A378E" w15:done="0"/>
  <w15:commentEx w15:paraId="1C2499DE" w15:done="0"/>
  <w15:commentEx w15:paraId="432FA9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24DF2B" w16cid:durableId="23398A4B"/>
  <w16cid:commentId w16cid:paraId="1A4DEF7C" w16cid:durableId="23398A4C"/>
  <w16cid:commentId w16cid:paraId="3AE91C59" w16cid:durableId="23398BD9"/>
  <w16cid:commentId w16cid:paraId="1BF153EE" w16cid:durableId="23398A4D"/>
  <w16cid:commentId w16cid:paraId="3175DA08" w16cid:durableId="23398A4E"/>
  <w16cid:commentId w16cid:paraId="113A378E" w16cid:durableId="23398A4F"/>
  <w16cid:commentId w16cid:paraId="1C2499DE" w16cid:durableId="23398A50"/>
  <w16cid:commentId w16cid:paraId="432FA9B6" w16cid:durableId="23398A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A55" w:rsidRDefault="00C86A55" w:rsidP="000519FA">
      <w:pPr>
        <w:spacing w:after="0" w:line="240" w:lineRule="auto"/>
      </w:pPr>
      <w:r>
        <w:separator/>
      </w:r>
    </w:p>
  </w:endnote>
  <w:endnote w:type="continuationSeparator" w:id="0">
    <w:p w:rsidR="00C86A55" w:rsidRDefault="00C86A5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C5BB0" w:rsidRDefault="001C5BB0">
        <w:pPr>
          <w:pStyle w:val="Pieddepage"/>
          <w:jc w:val="center"/>
        </w:pPr>
        <w:r>
          <w:fldChar w:fldCharType="begin"/>
        </w:r>
        <w:r>
          <w:instrText xml:space="preserve"> PAGE   \* MERGEFORMAT </w:instrText>
        </w:r>
        <w:r>
          <w:fldChar w:fldCharType="separate"/>
        </w:r>
        <w:r w:rsidR="005C6C1A">
          <w:rPr>
            <w:noProof/>
          </w:rPr>
          <w:t>1</w:t>
        </w:r>
        <w:r>
          <w:rPr>
            <w:noProof/>
          </w:rPr>
          <w:fldChar w:fldCharType="end"/>
        </w:r>
      </w:p>
    </w:sdtContent>
  </w:sdt>
  <w:p w:rsidR="001C5BB0" w:rsidRDefault="001C5BB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A55" w:rsidRDefault="00C86A55" w:rsidP="000519FA">
      <w:pPr>
        <w:spacing w:after="0" w:line="240" w:lineRule="auto"/>
      </w:pPr>
      <w:r>
        <w:separator/>
      </w:r>
    </w:p>
  </w:footnote>
  <w:footnote w:type="continuationSeparator" w:id="0">
    <w:p w:rsidR="00C86A55" w:rsidRDefault="00C86A55"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0" type="#_x0000_t75" style="width:63.6pt;height:33pt" o:bullet="t">
        <v:imagedata r:id="rId1" o:title="artABBA"/>
      </v:shape>
    </w:pict>
  </w:numPicBullet>
  <w:numPicBullet w:numPicBulletId="1">
    <w:pict>
      <v:shape id="_x0000_i1521" type="#_x0000_t75" style="width:112.8pt;height:75pt" o:bullet="t">
        <v:imagedata r:id="rId2" o:title="artB73C"/>
      </v:shape>
    </w:pict>
  </w:numPicBullet>
  <w:abstractNum w:abstractNumId="0">
    <w:nsid w:val="02552047"/>
    <w:multiLevelType w:val="multilevel"/>
    <w:tmpl w:val="67DE0F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8DD7CA4"/>
    <w:multiLevelType w:val="multilevel"/>
    <w:tmpl w:val="C7B872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DE10479"/>
    <w:multiLevelType w:val="hybridMultilevel"/>
    <w:tmpl w:val="64FA2B80"/>
    <w:lvl w:ilvl="0" w:tplc="2096668E">
      <w:start w:val="1"/>
      <w:numFmt w:val="bullet"/>
      <w:lvlText w:val=""/>
      <w:lvlPicBulletId w:val="1"/>
      <w:lvlJc w:val="left"/>
      <w:pPr>
        <w:tabs>
          <w:tab w:val="num" w:pos="720"/>
        </w:tabs>
        <w:ind w:left="720" w:hanging="360"/>
      </w:pPr>
      <w:rPr>
        <w:rFonts w:ascii="Symbol" w:hAnsi="Symbol" w:hint="default"/>
      </w:rPr>
    </w:lvl>
    <w:lvl w:ilvl="1" w:tplc="EF809EC0">
      <w:start w:val="4018"/>
      <w:numFmt w:val="bullet"/>
      <w:lvlText w:val="•"/>
      <w:lvlJc w:val="left"/>
      <w:pPr>
        <w:tabs>
          <w:tab w:val="num" w:pos="1440"/>
        </w:tabs>
        <w:ind w:left="1440" w:hanging="360"/>
      </w:pPr>
      <w:rPr>
        <w:rFonts w:ascii="Arial" w:hAnsi="Arial" w:hint="default"/>
      </w:rPr>
    </w:lvl>
    <w:lvl w:ilvl="2" w:tplc="C98226BA" w:tentative="1">
      <w:start w:val="1"/>
      <w:numFmt w:val="bullet"/>
      <w:lvlText w:val=""/>
      <w:lvlPicBulletId w:val="1"/>
      <w:lvlJc w:val="left"/>
      <w:pPr>
        <w:tabs>
          <w:tab w:val="num" w:pos="2160"/>
        </w:tabs>
        <w:ind w:left="2160" w:hanging="360"/>
      </w:pPr>
      <w:rPr>
        <w:rFonts w:ascii="Symbol" w:hAnsi="Symbol" w:hint="default"/>
      </w:rPr>
    </w:lvl>
    <w:lvl w:ilvl="3" w:tplc="100E39A4" w:tentative="1">
      <w:start w:val="1"/>
      <w:numFmt w:val="bullet"/>
      <w:lvlText w:val=""/>
      <w:lvlPicBulletId w:val="1"/>
      <w:lvlJc w:val="left"/>
      <w:pPr>
        <w:tabs>
          <w:tab w:val="num" w:pos="2880"/>
        </w:tabs>
        <w:ind w:left="2880" w:hanging="360"/>
      </w:pPr>
      <w:rPr>
        <w:rFonts w:ascii="Symbol" w:hAnsi="Symbol" w:hint="default"/>
      </w:rPr>
    </w:lvl>
    <w:lvl w:ilvl="4" w:tplc="9C7831E4" w:tentative="1">
      <w:start w:val="1"/>
      <w:numFmt w:val="bullet"/>
      <w:lvlText w:val=""/>
      <w:lvlPicBulletId w:val="1"/>
      <w:lvlJc w:val="left"/>
      <w:pPr>
        <w:tabs>
          <w:tab w:val="num" w:pos="3600"/>
        </w:tabs>
        <w:ind w:left="3600" w:hanging="360"/>
      </w:pPr>
      <w:rPr>
        <w:rFonts w:ascii="Symbol" w:hAnsi="Symbol" w:hint="default"/>
      </w:rPr>
    </w:lvl>
    <w:lvl w:ilvl="5" w:tplc="7A8A801A" w:tentative="1">
      <w:start w:val="1"/>
      <w:numFmt w:val="bullet"/>
      <w:lvlText w:val=""/>
      <w:lvlPicBulletId w:val="1"/>
      <w:lvlJc w:val="left"/>
      <w:pPr>
        <w:tabs>
          <w:tab w:val="num" w:pos="4320"/>
        </w:tabs>
        <w:ind w:left="4320" w:hanging="360"/>
      </w:pPr>
      <w:rPr>
        <w:rFonts w:ascii="Symbol" w:hAnsi="Symbol" w:hint="default"/>
      </w:rPr>
    </w:lvl>
    <w:lvl w:ilvl="6" w:tplc="EF3EB8D6" w:tentative="1">
      <w:start w:val="1"/>
      <w:numFmt w:val="bullet"/>
      <w:lvlText w:val=""/>
      <w:lvlPicBulletId w:val="1"/>
      <w:lvlJc w:val="left"/>
      <w:pPr>
        <w:tabs>
          <w:tab w:val="num" w:pos="5040"/>
        </w:tabs>
        <w:ind w:left="5040" w:hanging="360"/>
      </w:pPr>
      <w:rPr>
        <w:rFonts w:ascii="Symbol" w:hAnsi="Symbol" w:hint="default"/>
      </w:rPr>
    </w:lvl>
    <w:lvl w:ilvl="7" w:tplc="593E0996" w:tentative="1">
      <w:start w:val="1"/>
      <w:numFmt w:val="bullet"/>
      <w:lvlText w:val=""/>
      <w:lvlPicBulletId w:val="1"/>
      <w:lvlJc w:val="left"/>
      <w:pPr>
        <w:tabs>
          <w:tab w:val="num" w:pos="5760"/>
        </w:tabs>
        <w:ind w:left="5760" w:hanging="360"/>
      </w:pPr>
      <w:rPr>
        <w:rFonts w:ascii="Symbol" w:hAnsi="Symbol" w:hint="default"/>
      </w:rPr>
    </w:lvl>
    <w:lvl w:ilvl="8" w:tplc="0D18CA20"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21AE3D6C"/>
    <w:multiLevelType w:val="hybridMultilevel"/>
    <w:tmpl w:val="51D6D542"/>
    <w:lvl w:ilvl="0" w:tplc="EBB04598">
      <w:start w:val="1"/>
      <w:numFmt w:val="bullet"/>
      <w:lvlText w:val=""/>
      <w:lvlPicBulletId w:val="1"/>
      <w:lvlJc w:val="left"/>
      <w:pPr>
        <w:tabs>
          <w:tab w:val="num" w:pos="720"/>
        </w:tabs>
        <w:ind w:left="720" w:hanging="360"/>
      </w:pPr>
      <w:rPr>
        <w:rFonts w:ascii="Symbol" w:hAnsi="Symbol" w:hint="default"/>
      </w:rPr>
    </w:lvl>
    <w:lvl w:ilvl="1" w:tplc="38D6DCBA" w:tentative="1">
      <w:start w:val="1"/>
      <w:numFmt w:val="bullet"/>
      <w:lvlText w:val=""/>
      <w:lvlPicBulletId w:val="1"/>
      <w:lvlJc w:val="left"/>
      <w:pPr>
        <w:tabs>
          <w:tab w:val="num" w:pos="1440"/>
        </w:tabs>
        <w:ind w:left="1440" w:hanging="360"/>
      </w:pPr>
      <w:rPr>
        <w:rFonts w:ascii="Symbol" w:hAnsi="Symbol" w:hint="default"/>
      </w:rPr>
    </w:lvl>
    <w:lvl w:ilvl="2" w:tplc="6B4839D4" w:tentative="1">
      <w:start w:val="1"/>
      <w:numFmt w:val="bullet"/>
      <w:lvlText w:val=""/>
      <w:lvlPicBulletId w:val="1"/>
      <w:lvlJc w:val="left"/>
      <w:pPr>
        <w:tabs>
          <w:tab w:val="num" w:pos="2160"/>
        </w:tabs>
        <w:ind w:left="2160" w:hanging="360"/>
      </w:pPr>
      <w:rPr>
        <w:rFonts w:ascii="Symbol" w:hAnsi="Symbol" w:hint="default"/>
      </w:rPr>
    </w:lvl>
    <w:lvl w:ilvl="3" w:tplc="C8BE97F6" w:tentative="1">
      <w:start w:val="1"/>
      <w:numFmt w:val="bullet"/>
      <w:lvlText w:val=""/>
      <w:lvlPicBulletId w:val="1"/>
      <w:lvlJc w:val="left"/>
      <w:pPr>
        <w:tabs>
          <w:tab w:val="num" w:pos="2880"/>
        </w:tabs>
        <w:ind w:left="2880" w:hanging="360"/>
      </w:pPr>
      <w:rPr>
        <w:rFonts w:ascii="Symbol" w:hAnsi="Symbol" w:hint="default"/>
      </w:rPr>
    </w:lvl>
    <w:lvl w:ilvl="4" w:tplc="23909ED2" w:tentative="1">
      <w:start w:val="1"/>
      <w:numFmt w:val="bullet"/>
      <w:lvlText w:val=""/>
      <w:lvlPicBulletId w:val="1"/>
      <w:lvlJc w:val="left"/>
      <w:pPr>
        <w:tabs>
          <w:tab w:val="num" w:pos="3600"/>
        </w:tabs>
        <w:ind w:left="3600" w:hanging="360"/>
      </w:pPr>
      <w:rPr>
        <w:rFonts w:ascii="Symbol" w:hAnsi="Symbol" w:hint="default"/>
      </w:rPr>
    </w:lvl>
    <w:lvl w:ilvl="5" w:tplc="4B0680AC" w:tentative="1">
      <w:start w:val="1"/>
      <w:numFmt w:val="bullet"/>
      <w:lvlText w:val=""/>
      <w:lvlPicBulletId w:val="1"/>
      <w:lvlJc w:val="left"/>
      <w:pPr>
        <w:tabs>
          <w:tab w:val="num" w:pos="4320"/>
        </w:tabs>
        <w:ind w:left="4320" w:hanging="360"/>
      </w:pPr>
      <w:rPr>
        <w:rFonts w:ascii="Symbol" w:hAnsi="Symbol" w:hint="default"/>
      </w:rPr>
    </w:lvl>
    <w:lvl w:ilvl="6" w:tplc="DD5A613E" w:tentative="1">
      <w:start w:val="1"/>
      <w:numFmt w:val="bullet"/>
      <w:lvlText w:val=""/>
      <w:lvlPicBulletId w:val="1"/>
      <w:lvlJc w:val="left"/>
      <w:pPr>
        <w:tabs>
          <w:tab w:val="num" w:pos="5040"/>
        </w:tabs>
        <w:ind w:left="5040" w:hanging="360"/>
      </w:pPr>
      <w:rPr>
        <w:rFonts w:ascii="Symbol" w:hAnsi="Symbol" w:hint="default"/>
      </w:rPr>
    </w:lvl>
    <w:lvl w:ilvl="7" w:tplc="1FA6881C" w:tentative="1">
      <w:start w:val="1"/>
      <w:numFmt w:val="bullet"/>
      <w:lvlText w:val=""/>
      <w:lvlPicBulletId w:val="1"/>
      <w:lvlJc w:val="left"/>
      <w:pPr>
        <w:tabs>
          <w:tab w:val="num" w:pos="5760"/>
        </w:tabs>
        <w:ind w:left="5760" w:hanging="360"/>
      </w:pPr>
      <w:rPr>
        <w:rFonts w:ascii="Symbol" w:hAnsi="Symbol" w:hint="default"/>
      </w:rPr>
    </w:lvl>
    <w:lvl w:ilvl="8" w:tplc="301631F4"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433315"/>
    <w:multiLevelType w:val="multilevel"/>
    <w:tmpl w:val="7D64C3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B05CD3"/>
    <w:multiLevelType w:val="hybridMultilevel"/>
    <w:tmpl w:val="AAE49672"/>
    <w:lvl w:ilvl="0" w:tplc="181C48C8">
      <w:start w:val="1"/>
      <w:numFmt w:val="bullet"/>
      <w:lvlText w:val=""/>
      <w:lvlPicBulletId w:val="1"/>
      <w:lvlJc w:val="left"/>
      <w:pPr>
        <w:tabs>
          <w:tab w:val="num" w:pos="720"/>
        </w:tabs>
        <w:ind w:left="720" w:hanging="360"/>
      </w:pPr>
      <w:rPr>
        <w:rFonts w:ascii="Symbol" w:hAnsi="Symbol" w:hint="default"/>
      </w:rPr>
    </w:lvl>
    <w:lvl w:ilvl="1" w:tplc="A85A2D3A">
      <w:start w:val="4018"/>
      <w:numFmt w:val="bullet"/>
      <w:lvlText w:val="•"/>
      <w:lvlJc w:val="left"/>
      <w:pPr>
        <w:tabs>
          <w:tab w:val="num" w:pos="1440"/>
        </w:tabs>
        <w:ind w:left="1440" w:hanging="360"/>
      </w:pPr>
      <w:rPr>
        <w:rFonts w:ascii="Arial" w:hAnsi="Arial" w:hint="default"/>
      </w:rPr>
    </w:lvl>
    <w:lvl w:ilvl="2" w:tplc="5C7209DC" w:tentative="1">
      <w:start w:val="1"/>
      <w:numFmt w:val="bullet"/>
      <w:lvlText w:val=""/>
      <w:lvlPicBulletId w:val="1"/>
      <w:lvlJc w:val="left"/>
      <w:pPr>
        <w:tabs>
          <w:tab w:val="num" w:pos="2160"/>
        </w:tabs>
        <w:ind w:left="2160" w:hanging="360"/>
      </w:pPr>
      <w:rPr>
        <w:rFonts w:ascii="Symbol" w:hAnsi="Symbol" w:hint="default"/>
      </w:rPr>
    </w:lvl>
    <w:lvl w:ilvl="3" w:tplc="AD341864" w:tentative="1">
      <w:start w:val="1"/>
      <w:numFmt w:val="bullet"/>
      <w:lvlText w:val=""/>
      <w:lvlPicBulletId w:val="1"/>
      <w:lvlJc w:val="left"/>
      <w:pPr>
        <w:tabs>
          <w:tab w:val="num" w:pos="2880"/>
        </w:tabs>
        <w:ind w:left="2880" w:hanging="360"/>
      </w:pPr>
      <w:rPr>
        <w:rFonts w:ascii="Symbol" w:hAnsi="Symbol" w:hint="default"/>
      </w:rPr>
    </w:lvl>
    <w:lvl w:ilvl="4" w:tplc="2B68AE20" w:tentative="1">
      <w:start w:val="1"/>
      <w:numFmt w:val="bullet"/>
      <w:lvlText w:val=""/>
      <w:lvlPicBulletId w:val="1"/>
      <w:lvlJc w:val="left"/>
      <w:pPr>
        <w:tabs>
          <w:tab w:val="num" w:pos="3600"/>
        </w:tabs>
        <w:ind w:left="3600" w:hanging="360"/>
      </w:pPr>
      <w:rPr>
        <w:rFonts w:ascii="Symbol" w:hAnsi="Symbol" w:hint="default"/>
      </w:rPr>
    </w:lvl>
    <w:lvl w:ilvl="5" w:tplc="7AA0F2B4" w:tentative="1">
      <w:start w:val="1"/>
      <w:numFmt w:val="bullet"/>
      <w:lvlText w:val=""/>
      <w:lvlPicBulletId w:val="1"/>
      <w:lvlJc w:val="left"/>
      <w:pPr>
        <w:tabs>
          <w:tab w:val="num" w:pos="4320"/>
        </w:tabs>
        <w:ind w:left="4320" w:hanging="360"/>
      </w:pPr>
      <w:rPr>
        <w:rFonts w:ascii="Symbol" w:hAnsi="Symbol" w:hint="default"/>
      </w:rPr>
    </w:lvl>
    <w:lvl w:ilvl="6" w:tplc="66F4F876" w:tentative="1">
      <w:start w:val="1"/>
      <w:numFmt w:val="bullet"/>
      <w:lvlText w:val=""/>
      <w:lvlPicBulletId w:val="1"/>
      <w:lvlJc w:val="left"/>
      <w:pPr>
        <w:tabs>
          <w:tab w:val="num" w:pos="5040"/>
        </w:tabs>
        <w:ind w:left="5040" w:hanging="360"/>
      </w:pPr>
      <w:rPr>
        <w:rFonts w:ascii="Symbol" w:hAnsi="Symbol" w:hint="default"/>
      </w:rPr>
    </w:lvl>
    <w:lvl w:ilvl="7" w:tplc="91D8B5A6" w:tentative="1">
      <w:start w:val="1"/>
      <w:numFmt w:val="bullet"/>
      <w:lvlText w:val=""/>
      <w:lvlPicBulletId w:val="1"/>
      <w:lvlJc w:val="left"/>
      <w:pPr>
        <w:tabs>
          <w:tab w:val="num" w:pos="5760"/>
        </w:tabs>
        <w:ind w:left="5760" w:hanging="360"/>
      </w:pPr>
      <w:rPr>
        <w:rFonts w:ascii="Symbol" w:hAnsi="Symbol" w:hint="default"/>
      </w:rPr>
    </w:lvl>
    <w:lvl w:ilvl="8" w:tplc="4F12B526" w:tentative="1">
      <w:start w:val="1"/>
      <w:numFmt w:val="bullet"/>
      <w:lvlText w:val=""/>
      <w:lvlPicBulletId w:val="1"/>
      <w:lvlJc w:val="left"/>
      <w:pPr>
        <w:tabs>
          <w:tab w:val="num" w:pos="6480"/>
        </w:tabs>
        <w:ind w:left="6480" w:hanging="360"/>
      </w:pPr>
      <w:rPr>
        <w:rFonts w:ascii="Symbol" w:hAnsi="Symbol" w:hint="default"/>
      </w:rPr>
    </w:lvl>
  </w:abstractNum>
  <w:abstractNum w:abstractNumId="12">
    <w:nsid w:val="32D43A74"/>
    <w:multiLevelType w:val="hybridMultilevel"/>
    <w:tmpl w:val="EC3A2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B32D37"/>
    <w:multiLevelType w:val="multilevel"/>
    <w:tmpl w:val="158E39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BEE4EC1"/>
    <w:multiLevelType w:val="hybridMultilevel"/>
    <w:tmpl w:val="F1D2ABFE"/>
    <w:lvl w:ilvl="0" w:tplc="A56E1828">
      <w:start w:val="1"/>
      <w:numFmt w:val="bullet"/>
      <w:lvlText w:val=""/>
      <w:lvlPicBulletId w:val="1"/>
      <w:lvlJc w:val="left"/>
      <w:pPr>
        <w:tabs>
          <w:tab w:val="num" w:pos="720"/>
        </w:tabs>
        <w:ind w:left="720" w:hanging="360"/>
      </w:pPr>
      <w:rPr>
        <w:rFonts w:ascii="Symbol" w:hAnsi="Symbol" w:hint="default"/>
      </w:rPr>
    </w:lvl>
    <w:lvl w:ilvl="1" w:tplc="297AA890">
      <w:start w:val="5402"/>
      <w:numFmt w:val="bullet"/>
      <w:lvlText w:val="•"/>
      <w:lvlJc w:val="left"/>
      <w:pPr>
        <w:tabs>
          <w:tab w:val="num" w:pos="1440"/>
        </w:tabs>
        <w:ind w:left="1440" w:hanging="360"/>
      </w:pPr>
      <w:rPr>
        <w:rFonts w:ascii="Arial" w:hAnsi="Arial" w:hint="default"/>
      </w:rPr>
    </w:lvl>
    <w:lvl w:ilvl="2" w:tplc="1F96159A" w:tentative="1">
      <w:start w:val="1"/>
      <w:numFmt w:val="bullet"/>
      <w:lvlText w:val=""/>
      <w:lvlPicBulletId w:val="1"/>
      <w:lvlJc w:val="left"/>
      <w:pPr>
        <w:tabs>
          <w:tab w:val="num" w:pos="2160"/>
        </w:tabs>
        <w:ind w:left="2160" w:hanging="360"/>
      </w:pPr>
      <w:rPr>
        <w:rFonts w:ascii="Symbol" w:hAnsi="Symbol" w:hint="default"/>
      </w:rPr>
    </w:lvl>
    <w:lvl w:ilvl="3" w:tplc="FB9E7AA2" w:tentative="1">
      <w:start w:val="1"/>
      <w:numFmt w:val="bullet"/>
      <w:lvlText w:val=""/>
      <w:lvlPicBulletId w:val="1"/>
      <w:lvlJc w:val="left"/>
      <w:pPr>
        <w:tabs>
          <w:tab w:val="num" w:pos="2880"/>
        </w:tabs>
        <w:ind w:left="2880" w:hanging="360"/>
      </w:pPr>
      <w:rPr>
        <w:rFonts w:ascii="Symbol" w:hAnsi="Symbol" w:hint="default"/>
      </w:rPr>
    </w:lvl>
    <w:lvl w:ilvl="4" w:tplc="16A047D8" w:tentative="1">
      <w:start w:val="1"/>
      <w:numFmt w:val="bullet"/>
      <w:lvlText w:val=""/>
      <w:lvlPicBulletId w:val="1"/>
      <w:lvlJc w:val="left"/>
      <w:pPr>
        <w:tabs>
          <w:tab w:val="num" w:pos="3600"/>
        </w:tabs>
        <w:ind w:left="3600" w:hanging="360"/>
      </w:pPr>
      <w:rPr>
        <w:rFonts w:ascii="Symbol" w:hAnsi="Symbol" w:hint="default"/>
      </w:rPr>
    </w:lvl>
    <w:lvl w:ilvl="5" w:tplc="ACB408A0" w:tentative="1">
      <w:start w:val="1"/>
      <w:numFmt w:val="bullet"/>
      <w:lvlText w:val=""/>
      <w:lvlPicBulletId w:val="1"/>
      <w:lvlJc w:val="left"/>
      <w:pPr>
        <w:tabs>
          <w:tab w:val="num" w:pos="4320"/>
        </w:tabs>
        <w:ind w:left="4320" w:hanging="360"/>
      </w:pPr>
      <w:rPr>
        <w:rFonts w:ascii="Symbol" w:hAnsi="Symbol" w:hint="default"/>
      </w:rPr>
    </w:lvl>
    <w:lvl w:ilvl="6" w:tplc="52FE295C" w:tentative="1">
      <w:start w:val="1"/>
      <w:numFmt w:val="bullet"/>
      <w:lvlText w:val=""/>
      <w:lvlPicBulletId w:val="1"/>
      <w:lvlJc w:val="left"/>
      <w:pPr>
        <w:tabs>
          <w:tab w:val="num" w:pos="5040"/>
        </w:tabs>
        <w:ind w:left="5040" w:hanging="360"/>
      </w:pPr>
      <w:rPr>
        <w:rFonts w:ascii="Symbol" w:hAnsi="Symbol" w:hint="default"/>
      </w:rPr>
    </w:lvl>
    <w:lvl w:ilvl="7" w:tplc="26CE1D88" w:tentative="1">
      <w:start w:val="1"/>
      <w:numFmt w:val="bullet"/>
      <w:lvlText w:val=""/>
      <w:lvlPicBulletId w:val="1"/>
      <w:lvlJc w:val="left"/>
      <w:pPr>
        <w:tabs>
          <w:tab w:val="num" w:pos="5760"/>
        </w:tabs>
        <w:ind w:left="5760" w:hanging="360"/>
      </w:pPr>
      <w:rPr>
        <w:rFonts w:ascii="Symbol" w:hAnsi="Symbol" w:hint="default"/>
      </w:rPr>
    </w:lvl>
    <w:lvl w:ilvl="8" w:tplc="43103F4A" w:tentative="1">
      <w:start w:val="1"/>
      <w:numFmt w:val="bullet"/>
      <w:lvlText w:val=""/>
      <w:lvlPicBulletId w:val="1"/>
      <w:lvlJc w:val="left"/>
      <w:pPr>
        <w:tabs>
          <w:tab w:val="num" w:pos="6480"/>
        </w:tabs>
        <w:ind w:left="6480" w:hanging="360"/>
      </w:pPr>
      <w:rPr>
        <w:rFonts w:ascii="Symbol" w:hAnsi="Symbol" w:hint="default"/>
      </w:rPr>
    </w:lvl>
  </w:abstractNum>
  <w:abstractNum w:abstractNumId="17">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4B73FF"/>
    <w:multiLevelType w:val="hybridMultilevel"/>
    <w:tmpl w:val="784EE542"/>
    <w:lvl w:ilvl="0" w:tplc="C6D6BC6E">
      <w:start w:val="1"/>
      <w:numFmt w:val="bullet"/>
      <w:lvlText w:val=""/>
      <w:lvlPicBulletId w:val="1"/>
      <w:lvlJc w:val="left"/>
      <w:pPr>
        <w:tabs>
          <w:tab w:val="num" w:pos="720"/>
        </w:tabs>
        <w:ind w:left="720" w:hanging="360"/>
      </w:pPr>
      <w:rPr>
        <w:rFonts w:ascii="Symbol" w:hAnsi="Symbol" w:hint="default"/>
      </w:rPr>
    </w:lvl>
    <w:lvl w:ilvl="1" w:tplc="6EB6B3FE" w:tentative="1">
      <w:start w:val="1"/>
      <w:numFmt w:val="bullet"/>
      <w:lvlText w:val=""/>
      <w:lvlPicBulletId w:val="1"/>
      <w:lvlJc w:val="left"/>
      <w:pPr>
        <w:tabs>
          <w:tab w:val="num" w:pos="1440"/>
        </w:tabs>
        <w:ind w:left="1440" w:hanging="360"/>
      </w:pPr>
      <w:rPr>
        <w:rFonts w:ascii="Symbol" w:hAnsi="Symbol" w:hint="default"/>
      </w:rPr>
    </w:lvl>
    <w:lvl w:ilvl="2" w:tplc="A4328232" w:tentative="1">
      <w:start w:val="1"/>
      <w:numFmt w:val="bullet"/>
      <w:lvlText w:val=""/>
      <w:lvlPicBulletId w:val="1"/>
      <w:lvlJc w:val="left"/>
      <w:pPr>
        <w:tabs>
          <w:tab w:val="num" w:pos="2160"/>
        </w:tabs>
        <w:ind w:left="2160" w:hanging="360"/>
      </w:pPr>
      <w:rPr>
        <w:rFonts w:ascii="Symbol" w:hAnsi="Symbol" w:hint="default"/>
      </w:rPr>
    </w:lvl>
    <w:lvl w:ilvl="3" w:tplc="4A38DF54" w:tentative="1">
      <w:start w:val="1"/>
      <w:numFmt w:val="bullet"/>
      <w:lvlText w:val=""/>
      <w:lvlPicBulletId w:val="1"/>
      <w:lvlJc w:val="left"/>
      <w:pPr>
        <w:tabs>
          <w:tab w:val="num" w:pos="2880"/>
        </w:tabs>
        <w:ind w:left="2880" w:hanging="360"/>
      </w:pPr>
      <w:rPr>
        <w:rFonts w:ascii="Symbol" w:hAnsi="Symbol" w:hint="default"/>
      </w:rPr>
    </w:lvl>
    <w:lvl w:ilvl="4" w:tplc="200E1F90" w:tentative="1">
      <w:start w:val="1"/>
      <w:numFmt w:val="bullet"/>
      <w:lvlText w:val=""/>
      <w:lvlPicBulletId w:val="1"/>
      <w:lvlJc w:val="left"/>
      <w:pPr>
        <w:tabs>
          <w:tab w:val="num" w:pos="3600"/>
        </w:tabs>
        <w:ind w:left="3600" w:hanging="360"/>
      </w:pPr>
      <w:rPr>
        <w:rFonts w:ascii="Symbol" w:hAnsi="Symbol" w:hint="default"/>
      </w:rPr>
    </w:lvl>
    <w:lvl w:ilvl="5" w:tplc="5E1A8940" w:tentative="1">
      <w:start w:val="1"/>
      <w:numFmt w:val="bullet"/>
      <w:lvlText w:val=""/>
      <w:lvlPicBulletId w:val="1"/>
      <w:lvlJc w:val="left"/>
      <w:pPr>
        <w:tabs>
          <w:tab w:val="num" w:pos="4320"/>
        </w:tabs>
        <w:ind w:left="4320" w:hanging="360"/>
      </w:pPr>
      <w:rPr>
        <w:rFonts w:ascii="Symbol" w:hAnsi="Symbol" w:hint="default"/>
      </w:rPr>
    </w:lvl>
    <w:lvl w:ilvl="6" w:tplc="E286F490" w:tentative="1">
      <w:start w:val="1"/>
      <w:numFmt w:val="bullet"/>
      <w:lvlText w:val=""/>
      <w:lvlPicBulletId w:val="1"/>
      <w:lvlJc w:val="left"/>
      <w:pPr>
        <w:tabs>
          <w:tab w:val="num" w:pos="5040"/>
        </w:tabs>
        <w:ind w:left="5040" w:hanging="360"/>
      </w:pPr>
      <w:rPr>
        <w:rFonts w:ascii="Symbol" w:hAnsi="Symbol" w:hint="default"/>
      </w:rPr>
    </w:lvl>
    <w:lvl w:ilvl="7" w:tplc="C1FC8AE4" w:tentative="1">
      <w:start w:val="1"/>
      <w:numFmt w:val="bullet"/>
      <w:lvlText w:val=""/>
      <w:lvlPicBulletId w:val="1"/>
      <w:lvlJc w:val="left"/>
      <w:pPr>
        <w:tabs>
          <w:tab w:val="num" w:pos="5760"/>
        </w:tabs>
        <w:ind w:left="5760" w:hanging="360"/>
      </w:pPr>
      <w:rPr>
        <w:rFonts w:ascii="Symbol" w:hAnsi="Symbol" w:hint="default"/>
      </w:rPr>
    </w:lvl>
    <w:lvl w:ilvl="8" w:tplc="F8022C30" w:tentative="1">
      <w:start w:val="1"/>
      <w:numFmt w:val="bullet"/>
      <w:lvlText w:val=""/>
      <w:lvlPicBulletId w:val="1"/>
      <w:lvlJc w:val="left"/>
      <w:pPr>
        <w:tabs>
          <w:tab w:val="num" w:pos="6480"/>
        </w:tabs>
        <w:ind w:left="6480" w:hanging="360"/>
      </w:pPr>
      <w:rPr>
        <w:rFonts w:ascii="Symbol" w:hAnsi="Symbol" w:hint="default"/>
      </w:rPr>
    </w:lvl>
  </w:abstractNum>
  <w:abstractNum w:abstractNumId="19">
    <w:nsid w:val="4C1629F6"/>
    <w:multiLevelType w:val="hybridMultilevel"/>
    <w:tmpl w:val="E5C66D98"/>
    <w:lvl w:ilvl="0" w:tplc="F69E94A6">
      <w:start w:val="1"/>
      <w:numFmt w:val="bullet"/>
      <w:lvlText w:val=""/>
      <w:lvlPicBulletId w:val="1"/>
      <w:lvlJc w:val="left"/>
      <w:pPr>
        <w:tabs>
          <w:tab w:val="num" w:pos="720"/>
        </w:tabs>
        <w:ind w:left="720" w:hanging="360"/>
      </w:pPr>
      <w:rPr>
        <w:rFonts w:ascii="Symbol" w:hAnsi="Symbol" w:hint="default"/>
      </w:rPr>
    </w:lvl>
    <w:lvl w:ilvl="1" w:tplc="0A48E6BC">
      <w:start w:val="5402"/>
      <w:numFmt w:val="bullet"/>
      <w:lvlText w:val="•"/>
      <w:lvlJc w:val="left"/>
      <w:pPr>
        <w:tabs>
          <w:tab w:val="num" w:pos="1440"/>
        </w:tabs>
        <w:ind w:left="1440" w:hanging="360"/>
      </w:pPr>
      <w:rPr>
        <w:rFonts w:ascii="Arial" w:hAnsi="Arial" w:hint="default"/>
      </w:rPr>
    </w:lvl>
    <w:lvl w:ilvl="2" w:tplc="5D92148A" w:tentative="1">
      <w:start w:val="1"/>
      <w:numFmt w:val="bullet"/>
      <w:lvlText w:val=""/>
      <w:lvlPicBulletId w:val="1"/>
      <w:lvlJc w:val="left"/>
      <w:pPr>
        <w:tabs>
          <w:tab w:val="num" w:pos="2160"/>
        </w:tabs>
        <w:ind w:left="2160" w:hanging="360"/>
      </w:pPr>
      <w:rPr>
        <w:rFonts w:ascii="Symbol" w:hAnsi="Symbol" w:hint="default"/>
      </w:rPr>
    </w:lvl>
    <w:lvl w:ilvl="3" w:tplc="45100A06" w:tentative="1">
      <w:start w:val="1"/>
      <w:numFmt w:val="bullet"/>
      <w:lvlText w:val=""/>
      <w:lvlPicBulletId w:val="1"/>
      <w:lvlJc w:val="left"/>
      <w:pPr>
        <w:tabs>
          <w:tab w:val="num" w:pos="2880"/>
        </w:tabs>
        <w:ind w:left="2880" w:hanging="360"/>
      </w:pPr>
      <w:rPr>
        <w:rFonts w:ascii="Symbol" w:hAnsi="Symbol" w:hint="default"/>
      </w:rPr>
    </w:lvl>
    <w:lvl w:ilvl="4" w:tplc="F58EDB4C" w:tentative="1">
      <w:start w:val="1"/>
      <w:numFmt w:val="bullet"/>
      <w:lvlText w:val=""/>
      <w:lvlPicBulletId w:val="1"/>
      <w:lvlJc w:val="left"/>
      <w:pPr>
        <w:tabs>
          <w:tab w:val="num" w:pos="3600"/>
        </w:tabs>
        <w:ind w:left="3600" w:hanging="360"/>
      </w:pPr>
      <w:rPr>
        <w:rFonts w:ascii="Symbol" w:hAnsi="Symbol" w:hint="default"/>
      </w:rPr>
    </w:lvl>
    <w:lvl w:ilvl="5" w:tplc="747AEC14" w:tentative="1">
      <w:start w:val="1"/>
      <w:numFmt w:val="bullet"/>
      <w:lvlText w:val=""/>
      <w:lvlPicBulletId w:val="1"/>
      <w:lvlJc w:val="left"/>
      <w:pPr>
        <w:tabs>
          <w:tab w:val="num" w:pos="4320"/>
        </w:tabs>
        <w:ind w:left="4320" w:hanging="360"/>
      </w:pPr>
      <w:rPr>
        <w:rFonts w:ascii="Symbol" w:hAnsi="Symbol" w:hint="default"/>
      </w:rPr>
    </w:lvl>
    <w:lvl w:ilvl="6" w:tplc="77E4E12E" w:tentative="1">
      <w:start w:val="1"/>
      <w:numFmt w:val="bullet"/>
      <w:lvlText w:val=""/>
      <w:lvlPicBulletId w:val="1"/>
      <w:lvlJc w:val="left"/>
      <w:pPr>
        <w:tabs>
          <w:tab w:val="num" w:pos="5040"/>
        </w:tabs>
        <w:ind w:left="5040" w:hanging="360"/>
      </w:pPr>
      <w:rPr>
        <w:rFonts w:ascii="Symbol" w:hAnsi="Symbol" w:hint="default"/>
      </w:rPr>
    </w:lvl>
    <w:lvl w:ilvl="7" w:tplc="5F56F016" w:tentative="1">
      <w:start w:val="1"/>
      <w:numFmt w:val="bullet"/>
      <w:lvlText w:val=""/>
      <w:lvlPicBulletId w:val="1"/>
      <w:lvlJc w:val="left"/>
      <w:pPr>
        <w:tabs>
          <w:tab w:val="num" w:pos="5760"/>
        </w:tabs>
        <w:ind w:left="5760" w:hanging="360"/>
      </w:pPr>
      <w:rPr>
        <w:rFonts w:ascii="Symbol" w:hAnsi="Symbol" w:hint="default"/>
      </w:rPr>
    </w:lvl>
    <w:lvl w:ilvl="8" w:tplc="130068FA"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CE72076"/>
    <w:multiLevelType w:val="hybridMultilevel"/>
    <w:tmpl w:val="1C4A8C44"/>
    <w:lvl w:ilvl="0" w:tplc="A66AC5C8">
      <w:start w:val="1"/>
      <w:numFmt w:val="bullet"/>
      <w:lvlText w:val=""/>
      <w:lvlPicBulletId w:val="1"/>
      <w:lvlJc w:val="left"/>
      <w:pPr>
        <w:tabs>
          <w:tab w:val="num" w:pos="720"/>
        </w:tabs>
        <w:ind w:left="720" w:hanging="360"/>
      </w:pPr>
      <w:rPr>
        <w:rFonts w:ascii="Symbol" w:hAnsi="Symbol" w:hint="default"/>
      </w:rPr>
    </w:lvl>
    <w:lvl w:ilvl="1" w:tplc="FBB62336">
      <w:start w:val="5402"/>
      <w:numFmt w:val="bullet"/>
      <w:lvlText w:val="•"/>
      <w:lvlJc w:val="left"/>
      <w:pPr>
        <w:tabs>
          <w:tab w:val="num" w:pos="1440"/>
        </w:tabs>
        <w:ind w:left="1440" w:hanging="360"/>
      </w:pPr>
      <w:rPr>
        <w:rFonts w:ascii="Arial" w:hAnsi="Arial" w:hint="default"/>
      </w:rPr>
    </w:lvl>
    <w:lvl w:ilvl="2" w:tplc="5B0EBCD2" w:tentative="1">
      <w:start w:val="1"/>
      <w:numFmt w:val="bullet"/>
      <w:lvlText w:val=""/>
      <w:lvlPicBulletId w:val="1"/>
      <w:lvlJc w:val="left"/>
      <w:pPr>
        <w:tabs>
          <w:tab w:val="num" w:pos="2160"/>
        </w:tabs>
        <w:ind w:left="2160" w:hanging="360"/>
      </w:pPr>
      <w:rPr>
        <w:rFonts w:ascii="Symbol" w:hAnsi="Symbol" w:hint="default"/>
      </w:rPr>
    </w:lvl>
    <w:lvl w:ilvl="3" w:tplc="34AC3C4C" w:tentative="1">
      <w:start w:val="1"/>
      <w:numFmt w:val="bullet"/>
      <w:lvlText w:val=""/>
      <w:lvlPicBulletId w:val="1"/>
      <w:lvlJc w:val="left"/>
      <w:pPr>
        <w:tabs>
          <w:tab w:val="num" w:pos="2880"/>
        </w:tabs>
        <w:ind w:left="2880" w:hanging="360"/>
      </w:pPr>
      <w:rPr>
        <w:rFonts w:ascii="Symbol" w:hAnsi="Symbol" w:hint="default"/>
      </w:rPr>
    </w:lvl>
    <w:lvl w:ilvl="4" w:tplc="95A2D3B6" w:tentative="1">
      <w:start w:val="1"/>
      <w:numFmt w:val="bullet"/>
      <w:lvlText w:val=""/>
      <w:lvlPicBulletId w:val="1"/>
      <w:lvlJc w:val="left"/>
      <w:pPr>
        <w:tabs>
          <w:tab w:val="num" w:pos="3600"/>
        </w:tabs>
        <w:ind w:left="3600" w:hanging="360"/>
      </w:pPr>
      <w:rPr>
        <w:rFonts w:ascii="Symbol" w:hAnsi="Symbol" w:hint="default"/>
      </w:rPr>
    </w:lvl>
    <w:lvl w:ilvl="5" w:tplc="68200C02" w:tentative="1">
      <w:start w:val="1"/>
      <w:numFmt w:val="bullet"/>
      <w:lvlText w:val=""/>
      <w:lvlPicBulletId w:val="1"/>
      <w:lvlJc w:val="left"/>
      <w:pPr>
        <w:tabs>
          <w:tab w:val="num" w:pos="4320"/>
        </w:tabs>
        <w:ind w:left="4320" w:hanging="360"/>
      </w:pPr>
      <w:rPr>
        <w:rFonts w:ascii="Symbol" w:hAnsi="Symbol" w:hint="default"/>
      </w:rPr>
    </w:lvl>
    <w:lvl w:ilvl="6" w:tplc="F9249A62" w:tentative="1">
      <w:start w:val="1"/>
      <w:numFmt w:val="bullet"/>
      <w:lvlText w:val=""/>
      <w:lvlPicBulletId w:val="1"/>
      <w:lvlJc w:val="left"/>
      <w:pPr>
        <w:tabs>
          <w:tab w:val="num" w:pos="5040"/>
        </w:tabs>
        <w:ind w:left="5040" w:hanging="360"/>
      </w:pPr>
      <w:rPr>
        <w:rFonts w:ascii="Symbol" w:hAnsi="Symbol" w:hint="default"/>
      </w:rPr>
    </w:lvl>
    <w:lvl w:ilvl="7" w:tplc="529223A2" w:tentative="1">
      <w:start w:val="1"/>
      <w:numFmt w:val="bullet"/>
      <w:lvlText w:val=""/>
      <w:lvlPicBulletId w:val="1"/>
      <w:lvlJc w:val="left"/>
      <w:pPr>
        <w:tabs>
          <w:tab w:val="num" w:pos="5760"/>
        </w:tabs>
        <w:ind w:left="5760" w:hanging="360"/>
      </w:pPr>
      <w:rPr>
        <w:rFonts w:ascii="Symbol" w:hAnsi="Symbol" w:hint="default"/>
      </w:rPr>
    </w:lvl>
    <w:lvl w:ilvl="8" w:tplc="51C67EA8"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75477E55"/>
    <w:multiLevelType w:val="hybridMultilevel"/>
    <w:tmpl w:val="D5C47D82"/>
    <w:lvl w:ilvl="0" w:tplc="E2268CC4">
      <w:start w:val="1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686CCA"/>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2">
    <w:nsid w:val="7690434E"/>
    <w:multiLevelType w:val="hybridMultilevel"/>
    <w:tmpl w:val="34DC5950"/>
    <w:lvl w:ilvl="0" w:tplc="C84CC37E">
      <w:start w:val="1"/>
      <w:numFmt w:val="bullet"/>
      <w:lvlText w:val="-"/>
      <w:lvlJc w:val="left"/>
      <w:pPr>
        <w:ind w:left="720" w:hanging="360"/>
      </w:pPr>
      <w:rPr>
        <w:rFonts w:ascii="Arial" w:eastAsiaTheme="minorHAns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C72074B"/>
    <w:multiLevelType w:val="multilevel"/>
    <w:tmpl w:val="7F72C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9"/>
  </w:num>
  <w:num w:numId="4">
    <w:abstractNumId w:val="28"/>
  </w:num>
  <w:num w:numId="5">
    <w:abstractNumId w:val="25"/>
  </w:num>
  <w:num w:numId="6">
    <w:abstractNumId w:val="23"/>
  </w:num>
  <w:num w:numId="7">
    <w:abstractNumId w:val="24"/>
  </w:num>
  <w:num w:numId="8">
    <w:abstractNumId w:val="10"/>
  </w:num>
  <w:num w:numId="9">
    <w:abstractNumId w:val="21"/>
  </w:num>
  <w:num w:numId="10">
    <w:abstractNumId w:val="8"/>
  </w:num>
  <w:num w:numId="11">
    <w:abstractNumId w:val="13"/>
  </w:num>
  <w:num w:numId="12">
    <w:abstractNumId w:val="6"/>
  </w:num>
  <w:num w:numId="13">
    <w:abstractNumId w:val="17"/>
  </w:num>
  <w:num w:numId="14">
    <w:abstractNumId w:val="15"/>
  </w:num>
  <w:num w:numId="15">
    <w:abstractNumId w:val="26"/>
  </w:num>
  <w:num w:numId="16">
    <w:abstractNumId w:val="9"/>
  </w:num>
  <w:num w:numId="17">
    <w:abstractNumId w:val="34"/>
  </w:num>
  <w:num w:numId="18">
    <w:abstractNumId w:val="20"/>
  </w:num>
  <w:num w:numId="19">
    <w:abstractNumId w:val="7"/>
  </w:num>
  <w:num w:numId="20">
    <w:abstractNumId w:val="33"/>
  </w:num>
  <w:num w:numId="21">
    <w:abstractNumId w:val="2"/>
  </w:num>
  <w:num w:numId="22">
    <w:abstractNumId w:val="2"/>
  </w:num>
  <w:num w:numId="23">
    <w:abstractNumId w:val="2"/>
  </w:num>
  <w:num w:numId="24">
    <w:abstractNumId w:val="2"/>
  </w:num>
  <w:num w:numId="25">
    <w:abstractNumId w:val="2"/>
  </w:num>
  <w:num w:numId="26">
    <w:abstractNumId w:val="14"/>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31"/>
  </w:num>
  <w:num w:numId="34">
    <w:abstractNumId w:val="5"/>
  </w:num>
  <w:num w:numId="35">
    <w:abstractNumId w:val="31"/>
  </w:num>
  <w:num w:numId="36">
    <w:abstractNumId w:val="12"/>
  </w:num>
  <w:num w:numId="37">
    <w:abstractNumId w:val="30"/>
  </w:num>
  <w:num w:numId="38">
    <w:abstractNumId w:val="3"/>
  </w:num>
  <w:num w:numId="39">
    <w:abstractNumId w:val="11"/>
  </w:num>
  <w:num w:numId="40">
    <w:abstractNumId w:val="19"/>
  </w:num>
  <w:num w:numId="41">
    <w:abstractNumId w:val="16"/>
  </w:num>
  <w:num w:numId="42">
    <w:abstractNumId w:val="27"/>
  </w:num>
  <w:num w:numId="43">
    <w:abstractNumId w:val="4"/>
  </w:num>
  <w:num w:numId="44">
    <w:abstractNumId w:val="18"/>
  </w:num>
  <w:num w:numId="45">
    <w:abstractNumId w:val="32"/>
  </w:num>
  <w:num w:numId="46">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C69"/>
    <w:rsid w:val="000023B2"/>
    <w:rsid w:val="0000355A"/>
    <w:rsid w:val="000035F9"/>
    <w:rsid w:val="0000656B"/>
    <w:rsid w:val="00006960"/>
    <w:rsid w:val="00007A13"/>
    <w:rsid w:val="00010F94"/>
    <w:rsid w:val="00014310"/>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411D"/>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18F1"/>
    <w:rsid w:val="00061AE4"/>
    <w:rsid w:val="0006202B"/>
    <w:rsid w:val="000628DB"/>
    <w:rsid w:val="000639AB"/>
    <w:rsid w:val="00064757"/>
    <w:rsid w:val="000648F1"/>
    <w:rsid w:val="000654AE"/>
    <w:rsid w:val="00067BC8"/>
    <w:rsid w:val="00071BF9"/>
    <w:rsid w:val="00072A13"/>
    <w:rsid w:val="000746F1"/>
    <w:rsid w:val="00074772"/>
    <w:rsid w:val="00075BA9"/>
    <w:rsid w:val="00075EA3"/>
    <w:rsid w:val="00076BEE"/>
    <w:rsid w:val="00080069"/>
    <w:rsid w:val="00080A19"/>
    <w:rsid w:val="00080E0B"/>
    <w:rsid w:val="00082A2F"/>
    <w:rsid w:val="000835B5"/>
    <w:rsid w:val="000836E2"/>
    <w:rsid w:val="000852A4"/>
    <w:rsid w:val="00087BB7"/>
    <w:rsid w:val="0009000A"/>
    <w:rsid w:val="00090B73"/>
    <w:rsid w:val="00094199"/>
    <w:rsid w:val="000971F4"/>
    <w:rsid w:val="00097361"/>
    <w:rsid w:val="000973EC"/>
    <w:rsid w:val="00097647"/>
    <w:rsid w:val="000A08A3"/>
    <w:rsid w:val="000A16A4"/>
    <w:rsid w:val="000A1948"/>
    <w:rsid w:val="000A24C7"/>
    <w:rsid w:val="000A2FE5"/>
    <w:rsid w:val="000A4533"/>
    <w:rsid w:val="000A4546"/>
    <w:rsid w:val="000A5905"/>
    <w:rsid w:val="000A5B49"/>
    <w:rsid w:val="000A7CC5"/>
    <w:rsid w:val="000B4ECA"/>
    <w:rsid w:val="000B60C9"/>
    <w:rsid w:val="000C061E"/>
    <w:rsid w:val="000C1F38"/>
    <w:rsid w:val="000C2A54"/>
    <w:rsid w:val="000C3792"/>
    <w:rsid w:val="000C63B7"/>
    <w:rsid w:val="000C7447"/>
    <w:rsid w:val="000C790A"/>
    <w:rsid w:val="000D01FE"/>
    <w:rsid w:val="000D0D93"/>
    <w:rsid w:val="000D100D"/>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2A48"/>
    <w:rsid w:val="00103493"/>
    <w:rsid w:val="00103FE5"/>
    <w:rsid w:val="001043C5"/>
    <w:rsid w:val="00105C9E"/>
    <w:rsid w:val="0010616A"/>
    <w:rsid w:val="00107DCA"/>
    <w:rsid w:val="00110759"/>
    <w:rsid w:val="00112599"/>
    <w:rsid w:val="00116F84"/>
    <w:rsid w:val="001175C0"/>
    <w:rsid w:val="00120438"/>
    <w:rsid w:val="00122497"/>
    <w:rsid w:val="00122ADB"/>
    <w:rsid w:val="0012499A"/>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FFB"/>
    <w:rsid w:val="001645C2"/>
    <w:rsid w:val="00166CA6"/>
    <w:rsid w:val="0016782B"/>
    <w:rsid w:val="00170442"/>
    <w:rsid w:val="001712ED"/>
    <w:rsid w:val="00171DDF"/>
    <w:rsid w:val="001755B9"/>
    <w:rsid w:val="00183472"/>
    <w:rsid w:val="001840DF"/>
    <w:rsid w:val="00184579"/>
    <w:rsid w:val="0018472F"/>
    <w:rsid w:val="00186643"/>
    <w:rsid w:val="00187C6F"/>
    <w:rsid w:val="00192931"/>
    <w:rsid w:val="00192935"/>
    <w:rsid w:val="00193810"/>
    <w:rsid w:val="00194081"/>
    <w:rsid w:val="0019535F"/>
    <w:rsid w:val="00197E0B"/>
    <w:rsid w:val="001A0F58"/>
    <w:rsid w:val="001A3DBF"/>
    <w:rsid w:val="001A4BC4"/>
    <w:rsid w:val="001A5D61"/>
    <w:rsid w:val="001A6D9F"/>
    <w:rsid w:val="001B15D0"/>
    <w:rsid w:val="001B1807"/>
    <w:rsid w:val="001B20D7"/>
    <w:rsid w:val="001B2A70"/>
    <w:rsid w:val="001B2C43"/>
    <w:rsid w:val="001B30BA"/>
    <w:rsid w:val="001B391C"/>
    <w:rsid w:val="001B3F85"/>
    <w:rsid w:val="001B53EC"/>
    <w:rsid w:val="001B67F5"/>
    <w:rsid w:val="001B732E"/>
    <w:rsid w:val="001C4622"/>
    <w:rsid w:val="001C5BB0"/>
    <w:rsid w:val="001C64F9"/>
    <w:rsid w:val="001C66D9"/>
    <w:rsid w:val="001C7D18"/>
    <w:rsid w:val="001C7E39"/>
    <w:rsid w:val="001D1BA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200544"/>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F1F"/>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763"/>
    <w:rsid w:val="00284E2F"/>
    <w:rsid w:val="00285BC3"/>
    <w:rsid w:val="0029020E"/>
    <w:rsid w:val="00291A38"/>
    <w:rsid w:val="00292F13"/>
    <w:rsid w:val="00294494"/>
    <w:rsid w:val="0029466A"/>
    <w:rsid w:val="002947EB"/>
    <w:rsid w:val="0029596C"/>
    <w:rsid w:val="0029675E"/>
    <w:rsid w:val="002972E0"/>
    <w:rsid w:val="002A059C"/>
    <w:rsid w:val="002A3DC4"/>
    <w:rsid w:val="002A5311"/>
    <w:rsid w:val="002A5488"/>
    <w:rsid w:val="002A5509"/>
    <w:rsid w:val="002B0B4B"/>
    <w:rsid w:val="002B3F41"/>
    <w:rsid w:val="002B4623"/>
    <w:rsid w:val="002B4A5B"/>
    <w:rsid w:val="002B5306"/>
    <w:rsid w:val="002B6FA4"/>
    <w:rsid w:val="002C08CE"/>
    <w:rsid w:val="002C0E01"/>
    <w:rsid w:val="002C1862"/>
    <w:rsid w:val="002C4D5E"/>
    <w:rsid w:val="002D15A4"/>
    <w:rsid w:val="002D24D0"/>
    <w:rsid w:val="002D293F"/>
    <w:rsid w:val="002D3D84"/>
    <w:rsid w:val="002D4B66"/>
    <w:rsid w:val="002D6E8E"/>
    <w:rsid w:val="002E0FB4"/>
    <w:rsid w:val="002E1513"/>
    <w:rsid w:val="002E564A"/>
    <w:rsid w:val="002E684A"/>
    <w:rsid w:val="002E7049"/>
    <w:rsid w:val="002F1066"/>
    <w:rsid w:val="002F2BBC"/>
    <w:rsid w:val="002F56DC"/>
    <w:rsid w:val="002F64BF"/>
    <w:rsid w:val="00300C6E"/>
    <w:rsid w:val="003011D8"/>
    <w:rsid w:val="00303ED4"/>
    <w:rsid w:val="00306458"/>
    <w:rsid w:val="003073BF"/>
    <w:rsid w:val="0031260B"/>
    <w:rsid w:val="00313E04"/>
    <w:rsid w:val="00314AF9"/>
    <w:rsid w:val="00314F16"/>
    <w:rsid w:val="0031678A"/>
    <w:rsid w:val="00316C64"/>
    <w:rsid w:val="00316E65"/>
    <w:rsid w:val="00323FCF"/>
    <w:rsid w:val="00325F89"/>
    <w:rsid w:val="00325F8E"/>
    <w:rsid w:val="00326E11"/>
    <w:rsid w:val="00330148"/>
    <w:rsid w:val="00331232"/>
    <w:rsid w:val="00331BC6"/>
    <w:rsid w:val="003327A4"/>
    <w:rsid w:val="00334D52"/>
    <w:rsid w:val="0033594E"/>
    <w:rsid w:val="003367CA"/>
    <w:rsid w:val="00336803"/>
    <w:rsid w:val="00336F51"/>
    <w:rsid w:val="00340733"/>
    <w:rsid w:val="0034182C"/>
    <w:rsid w:val="0034322E"/>
    <w:rsid w:val="00343E11"/>
    <w:rsid w:val="003450C7"/>
    <w:rsid w:val="00345A8B"/>
    <w:rsid w:val="00346842"/>
    <w:rsid w:val="00347A04"/>
    <w:rsid w:val="00347D69"/>
    <w:rsid w:val="003501D3"/>
    <w:rsid w:val="0035022C"/>
    <w:rsid w:val="0035285F"/>
    <w:rsid w:val="00353680"/>
    <w:rsid w:val="00354398"/>
    <w:rsid w:val="0035455A"/>
    <w:rsid w:val="00356DBF"/>
    <w:rsid w:val="00360C68"/>
    <w:rsid w:val="00362B48"/>
    <w:rsid w:val="003636EE"/>
    <w:rsid w:val="003637A9"/>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8A0"/>
    <w:rsid w:val="003A3F95"/>
    <w:rsid w:val="003A47CE"/>
    <w:rsid w:val="003A77AC"/>
    <w:rsid w:val="003A79AC"/>
    <w:rsid w:val="003B1C92"/>
    <w:rsid w:val="003B47A7"/>
    <w:rsid w:val="003B5995"/>
    <w:rsid w:val="003B69F3"/>
    <w:rsid w:val="003C0B0D"/>
    <w:rsid w:val="003C112E"/>
    <w:rsid w:val="003C3CCE"/>
    <w:rsid w:val="003C61F5"/>
    <w:rsid w:val="003C6317"/>
    <w:rsid w:val="003D2EA5"/>
    <w:rsid w:val="003D300C"/>
    <w:rsid w:val="003D45CB"/>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5B5A"/>
    <w:rsid w:val="0040643F"/>
    <w:rsid w:val="00410186"/>
    <w:rsid w:val="0041109B"/>
    <w:rsid w:val="0041147C"/>
    <w:rsid w:val="0041341B"/>
    <w:rsid w:val="0041344C"/>
    <w:rsid w:val="00413E0F"/>
    <w:rsid w:val="00415612"/>
    <w:rsid w:val="00417887"/>
    <w:rsid w:val="00417D8D"/>
    <w:rsid w:val="00420931"/>
    <w:rsid w:val="00420E1D"/>
    <w:rsid w:val="004226D5"/>
    <w:rsid w:val="004246FC"/>
    <w:rsid w:val="004249AE"/>
    <w:rsid w:val="004252B9"/>
    <w:rsid w:val="0042587B"/>
    <w:rsid w:val="00425BB0"/>
    <w:rsid w:val="00425E1C"/>
    <w:rsid w:val="00427143"/>
    <w:rsid w:val="004277D7"/>
    <w:rsid w:val="00427F23"/>
    <w:rsid w:val="00430D3F"/>
    <w:rsid w:val="00431057"/>
    <w:rsid w:val="00431FAC"/>
    <w:rsid w:val="004348D2"/>
    <w:rsid w:val="00437422"/>
    <w:rsid w:val="004401EA"/>
    <w:rsid w:val="00440779"/>
    <w:rsid w:val="00444293"/>
    <w:rsid w:val="00445C55"/>
    <w:rsid w:val="00451ABC"/>
    <w:rsid w:val="00451C8D"/>
    <w:rsid w:val="0045439F"/>
    <w:rsid w:val="00454AE5"/>
    <w:rsid w:val="00456005"/>
    <w:rsid w:val="00456552"/>
    <w:rsid w:val="00456A97"/>
    <w:rsid w:val="00460E5F"/>
    <w:rsid w:val="0046101F"/>
    <w:rsid w:val="00461E8C"/>
    <w:rsid w:val="00462193"/>
    <w:rsid w:val="004632A8"/>
    <w:rsid w:val="0046365D"/>
    <w:rsid w:val="00463B24"/>
    <w:rsid w:val="004651B4"/>
    <w:rsid w:val="00465A37"/>
    <w:rsid w:val="004660C3"/>
    <w:rsid w:val="00466336"/>
    <w:rsid w:val="00467347"/>
    <w:rsid w:val="00467709"/>
    <w:rsid w:val="0047216D"/>
    <w:rsid w:val="00472B68"/>
    <w:rsid w:val="00473BBA"/>
    <w:rsid w:val="0047683B"/>
    <w:rsid w:val="004775CD"/>
    <w:rsid w:val="004819EB"/>
    <w:rsid w:val="00484AF8"/>
    <w:rsid w:val="0048671E"/>
    <w:rsid w:val="004910C5"/>
    <w:rsid w:val="0049136B"/>
    <w:rsid w:val="00491475"/>
    <w:rsid w:val="00491B2F"/>
    <w:rsid w:val="00491C89"/>
    <w:rsid w:val="00492CF5"/>
    <w:rsid w:val="004935FF"/>
    <w:rsid w:val="00493C1E"/>
    <w:rsid w:val="004958CC"/>
    <w:rsid w:val="00495D6A"/>
    <w:rsid w:val="004A1366"/>
    <w:rsid w:val="004A7220"/>
    <w:rsid w:val="004B0032"/>
    <w:rsid w:val="004B1E97"/>
    <w:rsid w:val="004B32B2"/>
    <w:rsid w:val="004B39C3"/>
    <w:rsid w:val="004B7836"/>
    <w:rsid w:val="004C07C4"/>
    <w:rsid w:val="004C0E19"/>
    <w:rsid w:val="004C1B9C"/>
    <w:rsid w:val="004C2605"/>
    <w:rsid w:val="004C2624"/>
    <w:rsid w:val="004C327F"/>
    <w:rsid w:val="004C338C"/>
    <w:rsid w:val="004C3D4B"/>
    <w:rsid w:val="004C5F6D"/>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7B60"/>
    <w:rsid w:val="005226B4"/>
    <w:rsid w:val="00522C8F"/>
    <w:rsid w:val="005300CD"/>
    <w:rsid w:val="00530DCF"/>
    <w:rsid w:val="00531EE8"/>
    <w:rsid w:val="00535D82"/>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60492"/>
    <w:rsid w:val="00561B10"/>
    <w:rsid w:val="0056277D"/>
    <w:rsid w:val="00562A56"/>
    <w:rsid w:val="00564B0D"/>
    <w:rsid w:val="00564D0B"/>
    <w:rsid w:val="00565CA6"/>
    <w:rsid w:val="00575F0E"/>
    <w:rsid w:val="00577FF7"/>
    <w:rsid w:val="00580250"/>
    <w:rsid w:val="00580A1A"/>
    <w:rsid w:val="0058246B"/>
    <w:rsid w:val="0058338B"/>
    <w:rsid w:val="0058372F"/>
    <w:rsid w:val="00584949"/>
    <w:rsid w:val="00585B04"/>
    <w:rsid w:val="005902A7"/>
    <w:rsid w:val="00591449"/>
    <w:rsid w:val="00591F38"/>
    <w:rsid w:val="0059716A"/>
    <w:rsid w:val="005974F8"/>
    <w:rsid w:val="005978BB"/>
    <w:rsid w:val="00597D9B"/>
    <w:rsid w:val="005A2593"/>
    <w:rsid w:val="005A32C5"/>
    <w:rsid w:val="005A3596"/>
    <w:rsid w:val="005A7A11"/>
    <w:rsid w:val="005A7EE0"/>
    <w:rsid w:val="005B4121"/>
    <w:rsid w:val="005B43A0"/>
    <w:rsid w:val="005B48E3"/>
    <w:rsid w:val="005B5E6C"/>
    <w:rsid w:val="005B65CA"/>
    <w:rsid w:val="005B7B23"/>
    <w:rsid w:val="005C1E2A"/>
    <w:rsid w:val="005C39BA"/>
    <w:rsid w:val="005C41DA"/>
    <w:rsid w:val="005C6C1A"/>
    <w:rsid w:val="005C6C3D"/>
    <w:rsid w:val="005C6D4A"/>
    <w:rsid w:val="005D0CE9"/>
    <w:rsid w:val="005D0E2E"/>
    <w:rsid w:val="005D1725"/>
    <w:rsid w:val="005D3854"/>
    <w:rsid w:val="005D3A3D"/>
    <w:rsid w:val="005D3C64"/>
    <w:rsid w:val="005D456F"/>
    <w:rsid w:val="005D4F3E"/>
    <w:rsid w:val="005D5B47"/>
    <w:rsid w:val="005D6C91"/>
    <w:rsid w:val="005E1C43"/>
    <w:rsid w:val="005E1F0B"/>
    <w:rsid w:val="005E1F5E"/>
    <w:rsid w:val="005E2DE2"/>
    <w:rsid w:val="005E4178"/>
    <w:rsid w:val="005E41CF"/>
    <w:rsid w:val="005E6D91"/>
    <w:rsid w:val="005E7812"/>
    <w:rsid w:val="005F15A9"/>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3D46"/>
    <w:rsid w:val="006253FE"/>
    <w:rsid w:val="006304A7"/>
    <w:rsid w:val="00631DC3"/>
    <w:rsid w:val="006336C2"/>
    <w:rsid w:val="006341C0"/>
    <w:rsid w:val="00636998"/>
    <w:rsid w:val="00640358"/>
    <w:rsid w:val="006406D8"/>
    <w:rsid w:val="00641C19"/>
    <w:rsid w:val="00651485"/>
    <w:rsid w:val="00651994"/>
    <w:rsid w:val="006522EE"/>
    <w:rsid w:val="00652B3E"/>
    <w:rsid w:val="006535DB"/>
    <w:rsid w:val="00654FBC"/>
    <w:rsid w:val="00655C73"/>
    <w:rsid w:val="0065791E"/>
    <w:rsid w:val="006618FA"/>
    <w:rsid w:val="00661E40"/>
    <w:rsid w:val="006627CC"/>
    <w:rsid w:val="00664BA3"/>
    <w:rsid w:val="0066560F"/>
    <w:rsid w:val="00671E83"/>
    <w:rsid w:val="00672217"/>
    <w:rsid w:val="00674B00"/>
    <w:rsid w:val="00675441"/>
    <w:rsid w:val="00676AD7"/>
    <w:rsid w:val="006801C5"/>
    <w:rsid w:val="00680649"/>
    <w:rsid w:val="00680ACD"/>
    <w:rsid w:val="00683463"/>
    <w:rsid w:val="00683938"/>
    <w:rsid w:val="00684C47"/>
    <w:rsid w:val="0068581F"/>
    <w:rsid w:val="00685F29"/>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316C"/>
    <w:rsid w:val="006B395F"/>
    <w:rsid w:val="006B5F83"/>
    <w:rsid w:val="006B6152"/>
    <w:rsid w:val="006B7EAE"/>
    <w:rsid w:val="006C2F79"/>
    <w:rsid w:val="006C3EFA"/>
    <w:rsid w:val="006C4B17"/>
    <w:rsid w:val="006C501B"/>
    <w:rsid w:val="006C557B"/>
    <w:rsid w:val="006D06E3"/>
    <w:rsid w:val="006D152D"/>
    <w:rsid w:val="006D32E6"/>
    <w:rsid w:val="006D7BD2"/>
    <w:rsid w:val="006E024C"/>
    <w:rsid w:val="006E1605"/>
    <w:rsid w:val="006E6C31"/>
    <w:rsid w:val="006E6FF0"/>
    <w:rsid w:val="006F0D26"/>
    <w:rsid w:val="006F1B31"/>
    <w:rsid w:val="007007C2"/>
    <w:rsid w:val="0070284B"/>
    <w:rsid w:val="00704465"/>
    <w:rsid w:val="00706472"/>
    <w:rsid w:val="00706536"/>
    <w:rsid w:val="00707EDB"/>
    <w:rsid w:val="00711FAD"/>
    <w:rsid w:val="007124CB"/>
    <w:rsid w:val="00714CCC"/>
    <w:rsid w:val="00715C70"/>
    <w:rsid w:val="007172DF"/>
    <w:rsid w:val="0071738D"/>
    <w:rsid w:val="00717CB8"/>
    <w:rsid w:val="00721283"/>
    <w:rsid w:val="00722517"/>
    <w:rsid w:val="00722DE1"/>
    <w:rsid w:val="00723CA1"/>
    <w:rsid w:val="0072444E"/>
    <w:rsid w:val="00724FE9"/>
    <w:rsid w:val="007252BF"/>
    <w:rsid w:val="007258E0"/>
    <w:rsid w:val="007326A7"/>
    <w:rsid w:val="00732A64"/>
    <w:rsid w:val="007334D4"/>
    <w:rsid w:val="007334DD"/>
    <w:rsid w:val="00734C2A"/>
    <w:rsid w:val="00734E52"/>
    <w:rsid w:val="007357E7"/>
    <w:rsid w:val="00735839"/>
    <w:rsid w:val="0073591F"/>
    <w:rsid w:val="0073651F"/>
    <w:rsid w:val="00736701"/>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395B"/>
    <w:rsid w:val="00757CDB"/>
    <w:rsid w:val="00761814"/>
    <w:rsid w:val="00761EAA"/>
    <w:rsid w:val="007629C1"/>
    <w:rsid w:val="00763492"/>
    <w:rsid w:val="00765812"/>
    <w:rsid w:val="00765D60"/>
    <w:rsid w:val="00767BF8"/>
    <w:rsid w:val="00767F3F"/>
    <w:rsid w:val="00770025"/>
    <w:rsid w:val="007721C7"/>
    <w:rsid w:val="0077521F"/>
    <w:rsid w:val="007762C7"/>
    <w:rsid w:val="00777A45"/>
    <w:rsid w:val="00777B6F"/>
    <w:rsid w:val="00777C69"/>
    <w:rsid w:val="007825AF"/>
    <w:rsid w:val="00783942"/>
    <w:rsid w:val="00785E83"/>
    <w:rsid w:val="007861DF"/>
    <w:rsid w:val="007916C3"/>
    <w:rsid w:val="00791EE3"/>
    <w:rsid w:val="0079207A"/>
    <w:rsid w:val="00796F4A"/>
    <w:rsid w:val="00796F4B"/>
    <w:rsid w:val="00797A8C"/>
    <w:rsid w:val="007A0C2D"/>
    <w:rsid w:val="007A1AA8"/>
    <w:rsid w:val="007A312B"/>
    <w:rsid w:val="007A4075"/>
    <w:rsid w:val="007A6629"/>
    <w:rsid w:val="007A7070"/>
    <w:rsid w:val="007B0187"/>
    <w:rsid w:val="007B02FF"/>
    <w:rsid w:val="007B3ACC"/>
    <w:rsid w:val="007B5680"/>
    <w:rsid w:val="007B63A4"/>
    <w:rsid w:val="007B64FB"/>
    <w:rsid w:val="007B6675"/>
    <w:rsid w:val="007B6F00"/>
    <w:rsid w:val="007B7230"/>
    <w:rsid w:val="007B7484"/>
    <w:rsid w:val="007B774A"/>
    <w:rsid w:val="007C0911"/>
    <w:rsid w:val="007C1F63"/>
    <w:rsid w:val="007C23CF"/>
    <w:rsid w:val="007C3153"/>
    <w:rsid w:val="007C34B4"/>
    <w:rsid w:val="007C3C38"/>
    <w:rsid w:val="007C568E"/>
    <w:rsid w:val="007C70C7"/>
    <w:rsid w:val="007C715E"/>
    <w:rsid w:val="007D26A3"/>
    <w:rsid w:val="007D26FE"/>
    <w:rsid w:val="007D28C7"/>
    <w:rsid w:val="007D3218"/>
    <w:rsid w:val="007D3D65"/>
    <w:rsid w:val="007D41CA"/>
    <w:rsid w:val="007D60BF"/>
    <w:rsid w:val="007D75FC"/>
    <w:rsid w:val="007D7E09"/>
    <w:rsid w:val="007E1971"/>
    <w:rsid w:val="007E3753"/>
    <w:rsid w:val="007E46B1"/>
    <w:rsid w:val="007E6131"/>
    <w:rsid w:val="007E682C"/>
    <w:rsid w:val="007E74FB"/>
    <w:rsid w:val="007E7C91"/>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2005"/>
    <w:rsid w:val="008122F7"/>
    <w:rsid w:val="00812754"/>
    <w:rsid w:val="00816723"/>
    <w:rsid w:val="008206F4"/>
    <w:rsid w:val="00821C15"/>
    <w:rsid w:val="008230F0"/>
    <w:rsid w:val="00823AA8"/>
    <w:rsid w:val="00824659"/>
    <w:rsid w:val="008268FE"/>
    <w:rsid w:val="00831769"/>
    <w:rsid w:val="00831F89"/>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85F"/>
    <w:rsid w:val="00892AE4"/>
    <w:rsid w:val="00894C2D"/>
    <w:rsid w:val="008964B6"/>
    <w:rsid w:val="008964D6"/>
    <w:rsid w:val="00896D19"/>
    <w:rsid w:val="00897B3B"/>
    <w:rsid w:val="008A2170"/>
    <w:rsid w:val="008A495C"/>
    <w:rsid w:val="008A4E94"/>
    <w:rsid w:val="008A4EB9"/>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1C3"/>
    <w:rsid w:val="008C5BEE"/>
    <w:rsid w:val="008D2924"/>
    <w:rsid w:val="008D2A29"/>
    <w:rsid w:val="008D2DFB"/>
    <w:rsid w:val="008D3E9E"/>
    <w:rsid w:val="008D706A"/>
    <w:rsid w:val="008E04E0"/>
    <w:rsid w:val="008E0CDD"/>
    <w:rsid w:val="008E1265"/>
    <w:rsid w:val="008E2191"/>
    <w:rsid w:val="008E33C1"/>
    <w:rsid w:val="008E3B56"/>
    <w:rsid w:val="008E4A26"/>
    <w:rsid w:val="008E4FCC"/>
    <w:rsid w:val="008E6B9F"/>
    <w:rsid w:val="008E6BEC"/>
    <w:rsid w:val="008F0DCD"/>
    <w:rsid w:val="008F18A3"/>
    <w:rsid w:val="008F20AA"/>
    <w:rsid w:val="008F7D0F"/>
    <w:rsid w:val="008F7D83"/>
    <w:rsid w:val="008F7FBF"/>
    <w:rsid w:val="00900C91"/>
    <w:rsid w:val="00900CD5"/>
    <w:rsid w:val="00903968"/>
    <w:rsid w:val="00903CA9"/>
    <w:rsid w:val="00903E53"/>
    <w:rsid w:val="009064F7"/>
    <w:rsid w:val="009072CC"/>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2C6A"/>
    <w:rsid w:val="0097359C"/>
    <w:rsid w:val="0097473C"/>
    <w:rsid w:val="009761DE"/>
    <w:rsid w:val="00976F45"/>
    <w:rsid w:val="00977844"/>
    <w:rsid w:val="00980CC0"/>
    <w:rsid w:val="00982199"/>
    <w:rsid w:val="00982955"/>
    <w:rsid w:val="009838B8"/>
    <w:rsid w:val="00983ECB"/>
    <w:rsid w:val="0098426C"/>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661A"/>
    <w:rsid w:val="009A7DF6"/>
    <w:rsid w:val="009B0909"/>
    <w:rsid w:val="009B1929"/>
    <w:rsid w:val="009B5CF4"/>
    <w:rsid w:val="009B6B19"/>
    <w:rsid w:val="009C0316"/>
    <w:rsid w:val="009C1E1D"/>
    <w:rsid w:val="009C282A"/>
    <w:rsid w:val="009C4005"/>
    <w:rsid w:val="009C4F69"/>
    <w:rsid w:val="009C7896"/>
    <w:rsid w:val="009D032D"/>
    <w:rsid w:val="009D27F4"/>
    <w:rsid w:val="009D2998"/>
    <w:rsid w:val="009D49BC"/>
    <w:rsid w:val="009D6314"/>
    <w:rsid w:val="009D6903"/>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A00528"/>
    <w:rsid w:val="00A01165"/>
    <w:rsid w:val="00A01615"/>
    <w:rsid w:val="00A02B09"/>
    <w:rsid w:val="00A0447C"/>
    <w:rsid w:val="00A04E87"/>
    <w:rsid w:val="00A0583E"/>
    <w:rsid w:val="00A05DF0"/>
    <w:rsid w:val="00A07EF6"/>
    <w:rsid w:val="00A11631"/>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1B19"/>
    <w:rsid w:val="00A3354A"/>
    <w:rsid w:val="00A3760A"/>
    <w:rsid w:val="00A415B6"/>
    <w:rsid w:val="00A45459"/>
    <w:rsid w:val="00A45C29"/>
    <w:rsid w:val="00A45C80"/>
    <w:rsid w:val="00A4633B"/>
    <w:rsid w:val="00A4783D"/>
    <w:rsid w:val="00A5125D"/>
    <w:rsid w:val="00A52893"/>
    <w:rsid w:val="00A52B18"/>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18E6"/>
    <w:rsid w:val="00A9206A"/>
    <w:rsid w:val="00A958AC"/>
    <w:rsid w:val="00A97255"/>
    <w:rsid w:val="00AA0D5F"/>
    <w:rsid w:val="00AA27C0"/>
    <w:rsid w:val="00AA3065"/>
    <w:rsid w:val="00AA39E6"/>
    <w:rsid w:val="00AA5AE5"/>
    <w:rsid w:val="00AA5D3F"/>
    <w:rsid w:val="00AA5DA2"/>
    <w:rsid w:val="00AA6562"/>
    <w:rsid w:val="00AA68EC"/>
    <w:rsid w:val="00AA798E"/>
    <w:rsid w:val="00AB3581"/>
    <w:rsid w:val="00AB7C79"/>
    <w:rsid w:val="00AB7F68"/>
    <w:rsid w:val="00AC215C"/>
    <w:rsid w:val="00AC384B"/>
    <w:rsid w:val="00AC7F1A"/>
    <w:rsid w:val="00AC7FBC"/>
    <w:rsid w:val="00AD179E"/>
    <w:rsid w:val="00AD37B7"/>
    <w:rsid w:val="00AD411B"/>
    <w:rsid w:val="00AD4AC4"/>
    <w:rsid w:val="00AD6E30"/>
    <w:rsid w:val="00AD758A"/>
    <w:rsid w:val="00AD7E4C"/>
    <w:rsid w:val="00AE0D2E"/>
    <w:rsid w:val="00AE24AD"/>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3B02"/>
    <w:rsid w:val="00AF4B43"/>
    <w:rsid w:val="00AF6725"/>
    <w:rsid w:val="00AF732B"/>
    <w:rsid w:val="00B00552"/>
    <w:rsid w:val="00B00EC0"/>
    <w:rsid w:val="00B02323"/>
    <w:rsid w:val="00B02503"/>
    <w:rsid w:val="00B0294B"/>
    <w:rsid w:val="00B02E5A"/>
    <w:rsid w:val="00B03D3C"/>
    <w:rsid w:val="00B044EA"/>
    <w:rsid w:val="00B048C9"/>
    <w:rsid w:val="00B06F8A"/>
    <w:rsid w:val="00B071CF"/>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51AE"/>
    <w:rsid w:val="00B35597"/>
    <w:rsid w:val="00B36996"/>
    <w:rsid w:val="00B36E03"/>
    <w:rsid w:val="00B4001E"/>
    <w:rsid w:val="00B40197"/>
    <w:rsid w:val="00B40980"/>
    <w:rsid w:val="00B4111B"/>
    <w:rsid w:val="00B412DE"/>
    <w:rsid w:val="00B415A8"/>
    <w:rsid w:val="00B4495F"/>
    <w:rsid w:val="00B45124"/>
    <w:rsid w:val="00B45ED9"/>
    <w:rsid w:val="00B46E53"/>
    <w:rsid w:val="00B47643"/>
    <w:rsid w:val="00B500E8"/>
    <w:rsid w:val="00B50510"/>
    <w:rsid w:val="00B50CAA"/>
    <w:rsid w:val="00B5206A"/>
    <w:rsid w:val="00B5221A"/>
    <w:rsid w:val="00B54D83"/>
    <w:rsid w:val="00B5613C"/>
    <w:rsid w:val="00B56CD9"/>
    <w:rsid w:val="00B575E7"/>
    <w:rsid w:val="00B600B1"/>
    <w:rsid w:val="00B61BFF"/>
    <w:rsid w:val="00B6217B"/>
    <w:rsid w:val="00B640CF"/>
    <w:rsid w:val="00B67883"/>
    <w:rsid w:val="00B707A7"/>
    <w:rsid w:val="00B72D75"/>
    <w:rsid w:val="00B72DF0"/>
    <w:rsid w:val="00B740D5"/>
    <w:rsid w:val="00B74EAB"/>
    <w:rsid w:val="00B75A23"/>
    <w:rsid w:val="00B77286"/>
    <w:rsid w:val="00B77606"/>
    <w:rsid w:val="00B77845"/>
    <w:rsid w:val="00B8023E"/>
    <w:rsid w:val="00B82E90"/>
    <w:rsid w:val="00B87EFA"/>
    <w:rsid w:val="00B92C4B"/>
    <w:rsid w:val="00B94A25"/>
    <w:rsid w:val="00B95591"/>
    <w:rsid w:val="00B95E05"/>
    <w:rsid w:val="00BA02FD"/>
    <w:rsid w:val="00BA250E"/>
    <w:rsid w:val="00BA52D2"/>
    <w:rsid w:val="00BA6BC3"/>
    <w:rsid w:val="00BB2868"/>
    <w:rsid w:val="00BB2BB8"/>
    <w:rsid w:val="00BB7706"/>
    <w:rsid w:val="00BC01AE"/>
    <w:rsid w:val="00BC109C"/>
    <w:rsid w:val="00BC1CA7"/>
    <w:rsid w:val="00BC30F0"/>
    <w:rsid w:val="00BC3C4D"/>
    <w:rsid w:val="00BC421F"/>
    <w:rsid w:val="00BC48EB"/>
    <w:rsid w:val="00BC70FB"/>
    <w:rsid w:val="00BD29FC"/>
    <w:rsid w:val="00BD3A77"/>
    <w:rsid w:val="00BD3F59"/>
    <w:rsid w:val="00BD4B1B"/>
    <w:rsid w:val="00BD53A9"/>
    <w:rsid w:val="00BD6F67"/>
    <w:rsid w:val="00BD7117"/>
    <w:rsid w:val="00BD783A"/>
    <w:rsid w:val="00BE0F36"/>
    <w:rsid w:val="00BE11CD"/>
    <w:rsid w:val="00BE1B0B"/>
    <w:rsid w:val="00BE1EC4"/>
    <w:rsid w:val="00BE5B75"/>
    <w:rsid w:val="00BE5CC3"/>
    <w:rsid w:val="00BE5E1B"/>
    <w:rsid w:val="00BE6205"/>
    <w:rsid w:val="00BE6BB8"/>
    <w:rsid w:val="00BE7AB5"/>
    <w:rsid w:val="00BE7CC7"/>
    <w:rsid w:val="00BF167D"/>
    <w:rsid w:val="00BF438D"/>
    <w:rsid w:val="00BF4C79"/>
    <w:rsid w:val="00BF545F"/>
    <w:rsid w:val="00BF550E"/>
    <w:rsid w:val="00BF57BA"/>
    <w:rsid w:val="00BF721B"/>
    <w:rsid w:val="00BF7226"/>
    <w:rsid w:val="00C0205C"/>
    <w:rsid w:val="00C03705"/>
    <w:rsid w:val="00C03C52"/>
    <w:rsid w:val="00C04A6C"/>
    <w:rsid w:val="00C05381"/>
    <w:rsid w:val="00C05511"/>
    <w:rsid w:val="00C10525"/>
    <w:rsid w:val="00C114ED"/>
    <w:rsid w:val="00C1296B"/>
    <w:rsid w:val="00C150D0"/>
    <w:rsid w:val="00C21ED8"/>
    <w:rsid w:val="00C240C4"/>
    <w:rsid w:val="00C2446A"/>
    <w:rsid w:val="00C248AB"/>
    <w:rsid w:val="00C25330"/>
    <w:rsid w:val="00C254BC"/>
    <w:rsid w:val="00C26631"/>
    <w:rsid w:val="00C26BA2"/>
    <w:rsid w:val="00C27E0C"/>
    <w:rsid w:val="00C31501"/>
    <w:rsid w:val="00C32840"/>
    <w:rsid w:val="00C351F0"/>
    <w:rsid w:val="00C36051"/>
    <w:rsid w:val="00C3774E"/>
    <w:rsid w:val="00C43A40"/>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2999"/>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6A55"/>
    <w:rsid w:val="00C87694"/>
    <w:rsid w:val="00C87E68"/>
    <w:rsid w:val="00C87EC0"/>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8BD"/>
    <w:rsid w:val="00CD3C40"/>
    <w:rsid w:val="00CD4B93"/>
    <w:rsid w:val="00CD6150"/>
    <w:rsid w:val="00CD68BF"/>
    <w:rsid w:val="00CD78CD"/>
    <w:rsid w:val="00CE0752"/>
    <w:rsid w:val="00CE14CF"/>
    <w:rsid w:val="00CE345A"/>
    <w:rsid w:val="00CE58E3"/>
    <w:rsid w:val="00CE597B"/>
    <w:rsid w:val="00CE64CC"/>
    <w:rsid w:val="00CE70BC"/>
    <w:rsid w:val="00CE71B2"/>
    <w:rsid w:val="00CF1533"/>
    <w:rsid w:val="00CF2E58"/>
    <w:rsid w:val="00CF3B36"/>
    <w:rsid w:val="00CF3E1A"/>
    <w:rsid w:val="00CF59D6"/>
    <w:rsid w:val="00CF6A0A"/>
    <w:rsid w:val="00D0059F"/>
    <w:rsid w:val="00D00BA5"/>
    <w:rsid w:val="00D00DE4"/>
    <w:rsid w:val="00D01AEE"/>
    <w:rsid w:val="00D03B4D"/>
    <w:rsid w:val="00D05242"/>
    <w:rsid w:val="00D075FD"/>
    <w:rsid w:val="00D11C09"/>
    <w:rsid w:val="00D11E53"/>
    <w:rsid w:val="00D12609"/>
    <w:rsid w:val="00D128F7"/>
    <w:rsid w:val="00D13E82"/>
    <w:rsid w:val="00D1492A"/>
    <w:rsid w:val="00D15BBC"/>
    <w:rsid w:val="00D206B4"/>
    <w:rsid w:val="00D20CF0"/>
    <w:rsid w:val="00D21D83"/>
    <w:rsid w:val="00D25A4B"/>
    <w:rsid w:val="00D3211A"/>
    <w:rsid w:val="00D32ABD"/>
    <w:rsid w:val="00D331E0"/>
    <w:rsid w:val="00D33A23"/>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4291"/>
    <w:rsid w:val="00D6651A"/>
    <w:rsid w:val="00D665D8"/>
    <w:rsid w:val="00D677CD"/>
    <w:rsid w:val="00D70B34"/>
    <w:rsid w:val="00D71DDE"/>
    <w:rsid w:val="00D7263F"/>
    <w:rsid w:val="00D7398B"/>
    <w:rsid w:val="00D73D55"/>
    <w:rsid w:val="00D75AFC"/>
    <w:rsid w:val="00D805F0"/>
    <w:rsid w:val="00D817F4"/>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2DB"/>
    <w:rsid w:val="00DA3F93"/>
    <w:rsid w:val="00DA435A"/>
    <w:rsid w:val="00DA5A9F"/>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5062"/>
    <w:rsid w:val="00DD62DD"/>
    <w:rsid w:val="00DD73CC"/>
    <w:rsid w:val="00DD7407"/>
    <w:rsid w:val="00DE0934"/>
    <w:rsid w:val="00DE16B2"/>
    <w:rsid w:val="00DE2B79"/>
    <w:rsid w:val="00DE3805"/>
    <w:rsid w:val="00DE5FB8"/>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07EC4"/>
    <w:rsid w:val="00E12084"/>
    <w:rsid w:val="00E127AB"/>
    <w:rsid w:val="00E12BE8"/>
    <w:rsid w:val="00E13D43"/>
    <w:rsid w:val="00E151D9"/>
    <w:rsid w:val="00E171F3"/>
    <w:rsid w:val="00E20837"/>
    <w:rsid w:val="00E22F3B"/>
    <w:rsid w:val="00E2313C"/>
    <w:rsid w:val="00E231E1"/>
    <w:rsid w:val="00E236A1"/>
    <w:rsid w:val="00E24599"/>
    <w:rsid w:val="00E249A1"/>
    <w:rsid w:val="00E275F5"/>
    <w:rsid w:val="00E30E9D"/>
    <w:rsid w:val="00E33D59"/>
    <w:rsid w:val="00E34229"/>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138"/>
    <w:rsid w:val="00EB47C8"/>
    <w:rsid w:val="00EC0444"/>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269B"/>
    <w:rsid w:val="00F02B3E"/>
    <w:rsid w:val="00F04115"/>
    <w:rsid w:val="00F0429C"/>
    <w:rsid w:val="00F06DF9"/>
    <w:rsid w:val="00F10773"/>
    <w:rsid w:val="00F10CE9"/>
    <w:rsid w:val="00F111A0"/>
    <w:rsid w:val="00F1234C"/>
    <w:rsid w:val="00F12946"/>
    <w:rsid w:val="00F12D6A"/>
    <w:rsid w:val="00F15CD3"/>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168F"/>
    <w:rsid w:val="00F4368F"/>
    <w:rsid w:val="00F436F8"/>
    <w:rsid w:val="00F43A24"/>
    <w:rsid w:val="00F43B29"/>
    <w:rsid w:val="00F44642"/>
    <w:rsid w:val="00F45542"/>
    <w:rsid w:val="00F45B4C"/>
    <w:rsid w:val="00F466F9"/>
    <w:rsid w:val="00F47826"/>
    <w:rsid w:val="00F50126"/>
    <w:rsid w:val="00F527FB"/>
    <w:rsid w:val="00F54910"/>
    <w:rsid w:val="00F54E0A"/>
    <w:rsid w:val="00F5662B"/>
    <w:rsid w:val="00F56B3C"/>
    <w:rsid w:val="00F606E7"/>
    <w:rsid w:val="00F618AD"/>
    <w:rsid w:val="00F62D37"/>
    <w:rsid w:val="00F637DD"/>
    <w:rsid w:val="00F6796F"/>
    <w:rsid w:val="00F76858"/>
    <w:rsid w:val="00F7793E"/>
    <w:rsid w:val="00F81C3F"/>
    <w:rsid w:val="00F8229D"/>
    <w:rsid w:val="00F82AFF"/>
    <w:rsid w:val="00F836CE"/>
    <w:rsid w:val="00F84105"/>
    <w:rsid w:val="00F84446"/>
    <w:rsid w:val="00F85CF4"/>
    <w:rsid w:val="00F86918"/>
    <w:rsid w:val="00F87188"/>
    <w:rsid w:val="00F92DC5"/>
    <w:rsid w:val="00F93C1D"/>
    <w:rsid w:val="00F94909"/>
    <w:rsid w:val="00F952D5"/>
    <w:rsid w:val="00F95EFB"/>
    <w:rsid w:val="00F97CF3"/>
    <w:rsid w:val="00FA27F3"/>
    <w:rsid w:val="00FA3DF2"/>
    <w:rsid w:val="00FA77A3"/>
    <w:rsid w:val="00FB2CA0"/>
    <w:rsid w:val="00FB393E"/>
    <w:rsid w:val="00FB416D"/>
    <w:rsid w:val="00FB4E17"/>
    <w:rsid w:val="00FB4F90"/>
    <w:rsid w:val="00FB6B21"/>
    <w:rsid w:val="00FB7B74"/>
    <w:rsid w:val="00FC11A1"/>
    <w:rsid w:val="00FC259E"/>
    <w:rsid w:val="00FC2A45"/>
    <w:rsid w:val="00FC5EBC"/>
    <w:rsid w:val="00FC69FC"/>
    <w:rsid w:val="00FC6C5D"/>
    <w:rsid w:val="00FD1552"/>
    <w:rsid w:val="00FD2AD6"/>
    <w:rsid w:val="00FD7D79"/>
    <w:rsid w:val="00FE0921"/>
    <w:rsid w:val="00FE09DB"/>
    <w:rsid w:val="00FE1EBF"/>
    <w:rsid w:val="00FE2675"/>
    <w:rsid w:val="00FE2DE3"/>
    <w:rsid w:val="00FE3B26"/>
    <w:rsid w:val="00FE462C"/>
    <w:rsid w:val="00FE5597"/>
    <w:rsid w:val="00FE5EFC"/>
    <w:rsid w:val="00FF0266"/>
    <w:rsid w:val="00FF0460"/>
    <w:rsid w:val="00FF0EDC"/>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36D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列出段落1,中等深浅网格 1 - 着色 21,列表段落,R4_bullets,列表段落1,—ño’i—Ž,¥¡¡¡¡ì¬º¥¹¥È¶ÎÂä,ÁÐ³ö¶ÎÂä,¥ê¥¹¥È¶ÎÂä,1st level - Bullet List Paragraph,Lettre d'introduction,Paragrafo elenco,Normal bullet 2,목록 단"/>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列出段落1 Car,中等深浅网格 1 - 着色 21 Car,列表段落 Car,R4_bullets Car,列表段落1 Car,—ño’i—Ž Car,¥¡¡¡¡ì¬º¥¹¥È¶ÎÂä Car,ÁÐ³ö¶ÎÂä Car,¥ê¥¹¥È¶ÎÂä Car,1st level - Bullet List Paragraph Car,목록 단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Id w:val="0"/>
      </w:numPr>
      <w:tabs>
        <w:tab w:val="left" w:pos="567"/>
      </w:tabs>
      <w:autoSpaceDE/>
      <w:autoSpaceDN/>
      <w:adjustRightInd/>
      <w:spacing w:before="120" w:after="120"/>
    </w:pPr>
    <w:rPr>
      <w:rFonts w:ascii="Times New Roman" w:eastAsia="SimSun" w:hAnsi="Times New Roman" w:cstheme="minorBidi"/>
      <w:b/>
      <w:sz w:val="24"/>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列出段落1,中等深浅网格 1 - 着色 21,列表段落,R4_bullets,列表段落1,—ño’i—Ž,¥¡¡¡¡ì¬º¥¹¥È¶ÎÂä,ÁÐ³ö¶ÎÂä,¥ê¥¹¥È¶ÎÂä,1st level - Bullet List Paragraph,Lettre d'introduction,Paragrafo elenco,Normal bullet 2,목록 단"/>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列出段落1 Car,中等深浅网格 1 - 着色 21 Car,列表段落 Car,R4_bullets Car,列表段落1 Car,—ño’i—Ž Car,¥¡¡¡¡ì¬º¥¹¥È¶ÎÂä Car,ÁÐ³ö¶ÎÂä Car,¥ê¥¹¥È¶ÎÂä Car,1st level - Bullet List Paragraph Car,목록 단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Id w:val="0"/>
      </w:numPr>
      <w:tabs>
        <w:tab w:val="left" w:pos="567"/>
      </w:tabs>
      <w:autoSpaceDE/>
      <w:autoSpaceDN/>
      <w:adjustRightInd/>
      <w:spacing w:before="120" w:after="120"/>
    </w:pPr>
    <w:rPr>
      <w:rFonts w:ascii="Times New Roman" w:eastAsia="SimSun" w:hAnsi="Times New Roman" w:cstheme="minorBid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38214022">
      <w:bodyDiv w:val="1"/>
      <w:marLeft w:val="0"/>
      <w:marRight w:val="0"/>
      <w:marTop w:val="0"/>
      <w:marBottom w:val="0"/>
      <w:divBdr>
        <w:top w:val="none" w:sz="0" w:space="0" w:color="auto"/>
        <w:left w:val="none" w:sz="0" w:space="0" w:color="auto"/>
        <w:bottom w:val="none" w:sz="0" w:space="0" w:color="auto"/>
        <w:right w:val="none" w:sz="0" w:space="0" w:color="auto"/>
      </w:divBdr>
      <w:divsChild>
        <w:div w:id="1601183062">
          <w:marLeft w:val="360"/>
          <w:marRight w:val="0"/>
          <w:marTop w:val="200"/>
          <w:marBottom w:val="0"/>
          <w:divBdr>
            <w:top w:val="none" w:sz="0" w:space="0" w:color="auto"/>
            <w:left w:val="none" w:sz="0" w:space="0" w:color="auto"/>
            <w:bottom w:val="none" w:sz="0" w:space="0" w:color="auto"/>
            <w:right w:val="none" w:sz="0" w:space="0" w:color="auto"/>
          </w:divBdr>
        </w:div>
      </w:divsChild>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63665129">
      <w:bodyDiv w:val="1"/>
      <w:marLeft w:val="0"/>
      <w:marRight w:val="0"/>
      <w:marTop w:val="0"/>
      <w:marBottom w:val="0"/>
      <w:divBdr>
        <w:top w:val="none" w:sz="0" w:space="0" w:color="auto"/>
        <w:left w:val="none" w:sz="0" w:space="0" w:color="auto"/>
        <w:bottom w:val="none" w:sz="0" w:space="0" w:color="auto"/>
        <w:right w:val="none" w:sz="0" w:space="0" w:color="auto"/>
      </w:divBdr>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40608181">
      <w:bodyDiv w:val="1"/>
      <w:marLeft w:val="0"/>
      <w:marRight w:val="0"/>
      <w:marTop w:val="0"/>
      <w:marBottom w:val="0"/>
      <w:divBdr>
        <w:top w:val="none" w:sz="0" w:space="0" w:color="auto"/>
        <w:left w:val="none" w:sz="0" w:space="0" w:color="auto"/>
        <w:bottom w:val="none" w:sz="0" w:space="0" w:color="auto"/>
        <w:right w:val="none" w:sz="0" w:space="0" w:color="auto"/>
      </w:divBdr>
      <w:divsChild>
        <w:div w:id="1702196840">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07009167">
      <w:bodyDiv w:val="1"/>
      <w:marLeft w:val="0"/>
      <w:marRight w:val="0"/>
      <w:marTop w:val="0"/>
      <w:marBottom w:val="0"/>
      <w:divBdr>
        <w:top w:val="none" w:sz="0" w:space="0" w:color="auto"/>
        <w:left w:val="none" w:sz="0" w:space="0" w:color="auto"/>
        <w:bottom w:val="none" w:sz="0" w:space="0" w:color="auto"/>
        <w:right w:val="none" w:sz="0" w:space="0" w:color="auto"/>
      </w:divBdr>
      <w:divsChild>
        <w:div w:id="230308518">
          <w:marLeft w:val="360"/>
          <w:marRight w:val="0"/>
          <w:marTop w:val="200"/>
          <w:marBottom w:val="0"/>
          <w:divBdr>
            <w:top w:val="none" w:sz="0" w:space="0" w:color="auto"/>
            <w:left w:val="none" w:sz="0" w:space="0" w:color="auto"/>
            <w:bottom w:val="none" w:sz="0" w:space="0" w:color="auto"/>
            <w:right w:val="none" w:sz="0" w:space="0" w:color="auto"/>
          </w:divBdr>
        </w:div>
        <w:div w:id="80413117">
          <w:marLeft w:val="1080"/>
          <w:marRight w:val="0"/>
          <w:marTop w:val="100"/>
          <w:marBottom w:val="0"/>
          <w:divBdr>
            <w:top w:val="none" w:sz="0" w:space="0" w:color="auto"/>
            <w:left w:val="none" w:sz="0" w:space="0" w:color="auto"/>
            <w:bottom w:val="none" w:sz="0" w:space="0" w:color="auto"/>
            <w:right w:val="none" w:sz="0" w:space="0" w:color="auto"/>
          </w:divBdr>
        </w:div>
        <w:div w:id="844897948">
          <w:marLeft w:val="360"/>
          <w:marRight w:val="0"/>
          <w:marTop w:val="200"/>
          <w:marBottom w:val="0"/>
          <w:divBdr>
            <w:top w:val="none" w:sz="0" w:space="0" w:color="auto"/>
            <w:left w:val="none" w:sz="0" w:space="0" w:color="auto"/>
            <w:bottom w:val="none" w:sz="0" w:space="0" w:color="auto"/>
            <w:right w:val="none" w:sz="0" w:space="0" w:color="auto"/>
          </w:divBdr>
        </w:div>
        <w:div w:id="782576909">
          <w:marLeft w:val="1080"/>
          <w:marRight w:val="0"/>
          <w:marTop w:val="100"/>
          <w:marBottom w:val="0"/>
          <w:divBdr>
            <w:top w:val="none" w:sz="0" w:space="0" w:color="auto"/>
            <w:left w:val="none" w:sz="0" w:space="0" w:color="auto"/>
            <w:bottom w:val="none" w:sz="0" w:space="0" w:color="auto"/>
            <w:right w:val="none" w:sz="0" w:space="0" w:color="auto"/>
          </w:divBdr>
        </w:div>
        <w:div w:id="676352654">
          <w:marLeft w:val="360"/>
          <w:marRight w:val="0"/>
          <w:marTop w:val="200"/>
          <w:marBottom w:val="0"/>
          <w:divBdr>
            <w:top w:val="none" w:sz="0" w:space="0" w:color="auto"/>
            <w:left w:val="none" w:sz="0" w:space="0" w:color="auto"/>
            <w:bottom w:val="none" w:sz="0" w:space="0" w:color="auto"/>
            <w:right w:val="none" w:sz="0" w:space="0" w:color="auto"/>
          </w:divBdr>
        </w:div>
        <w:div w:id="1817992523">
          <w:marLeft w:val="1080"/>
          <w:marRight w:val="0"/>
          <w:marTop w:val="100"/>
          <w:marBottom w:val="0"/>
          <w:divBdr>
            <w:top w:val="none" w:sz="0" w:space="0" w:color="auto"/>
            <w:left w:val="none" w:sz="0" w:space="0" w:color="auto"/>
            <w:bottom w:val="none" w:sz="0" w:space="0" w:color="auto"/>
            <w:right w:val="none" w:sz="0" w:space="0" w:color="auto"/>
          </w:divBdr>
        </w:div>
        <w:div w:id="1326665181">
          <w:marLeft w:val="360"/>
          <w:marRight w:val="0"/>
          <w:marTop w:val="200"/>
          <w:marBottom w:val="0"/>
          <w:divBdr>
            <w:top w:val="none" w:sz="0" w:space="0" w:color="auto"/>
            <w:left w:val="none" w:sz="0" w:space="0" w:color="auto"/>
            <w:bottom w:val="none" w:sz="0" w:space="0" w:color="auto"/>
            <w:right w:val="none" w:sz="0" w:space="0" w:color="auto"/>
          </w:divBdr>
        </w:div>
      </w:divsChild>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02312165">
      <w:bodyDiv w:val="1"/>
      <w:marLeft w:val="0"/>
      <w:marRight w:val="0"/>
      <w:marTop w:val="0"/>
      <w:marBottom w:val="0"/>
      <w:divBdr>
        <w:top w:val="none" w:sz="0" w:space="0" w:color="auto"/>
        <w:left w:val="none" w:sz="0" w:space="0" w:color="auto"/>
        <w:bottom w:val="none" w:sz="0" w:space="0" w:color="auto"/>
        <w:right w:val="none" w:sz="0" w:space="0" w:color="auto"/>
      </w:divBdr>
      <w:divsChild>
        <w:div w:id="170265705">
          <w:marLeft w:val="360"/>
          <w:marRight w:val="0"/>
          <w:marTop w:val="200"/>
          <w:marBottom w:val="0"/>
          <w:divBdr>
            <w:top w:val="none" w:sz="0" w:space="0" w:color="auto"/>
            <w:left w:val="none" w:sz="0" w:space="0" w:color="auto"/>
            <w:bottom w:val="none" w:sz="0" w:space="0" w:color="auto"/>
            <w:right w:val="none" w:sz="0" w:space="0" w:color="auto"/>
          </w:divBdr>
        </w:div>
        <w:div w:id="630671344">
          <w:marLeft w:val="1080"/>
          <w:marRight w:val="0"/>
          <w:marTop w:val="100"/>
          <w:marBottom w:val="0"/>
          <w:divBdr>
            <w:top w:val="none" w:sz="0" w:space="0" w:color="auto"/>
            <w:left w:val="none" w:sz="0" w:space="0" w:color="auto"/>
            <w:bottom w:val="none" w:sz="0" w:space="0" w:color="auto"/>
            <w:right w:val="none" w:sz="0" w:space="0" w:color="auto"/>
          </w:divBdr>
        </w:div>
        <w:div w:id="733773078">
          <w:marLeft w:val="1080"/>
          <w:marRight w:val="0"/>
          <w:marTop w:val="100"/>
          <w:marBottom w:val="0"/>
          <w:divBdr>
            <w:top w:val="none" w:sz="0" w:space="0" w:color="auto"/>
            <w:left w:val="none" w:sz="0" w:space="0" w:color="auto"/>
            <w:bottom w:val="none" w:sz="0" w:space="0" w:color="auto"/>
            <w:right w:val="none" w:sz="0" w:space="0" w:color="auto"/>
          </w:divBdr>
        </w:div>
        <w:div w:id="339894620">
          <w:marLeft w:val="1080"/>
          <w:marRight w:val="0"/>
          <w:marTop w:val="100"/>
          <w:marBottom w:val="0"/>
          <w:divBdr>
            <w:top w:val="none" w:sz="0" w:space="0" w:color="auto"/>
            <w:left w:val="none" w:sz="0" w:space="0" w:color="auto"/>
            <w:bottom w:val="none" w:sz="0" w:space="0" w:color="auto"/>
            <w:right w:val="none" w:sz="0" w:space="0" w:color="auto"/>
          </w:divBdr>
        </w:div>
        <w:div w:id="1453935983">
          <w:marLeft w:val="1080"/>
          <w:marRight w:val="0"/>
          <w:marTop w:val="100"/>
          <w:marBottom w:val="0"/>
          <w:divBdr>
            <w:top w:val="none" w:sz="0" w:space="0" w:color="auto"/>
            <w:left w:val="none" w:sz="0" w:space="0" w:color="auto"/>
            <w:bottom w:val="none" w:sz="0" w:space="0" w:color="auto"/>
            <w:right w:val="none" w:sz="0" w:space="0" w:color="auto"/>
          </w:divBdr>
        </w:div>
        <w:div w:id="1265839308">
          <w:marLeft w:val="360"/>
          <w:marRight w:val="0"/>
          <w:marTop w:val="200"/>
          <w:marBottom w:val="0"/>
          <w:divBdr>
            <w:top w:val="none" w:sz="0" w:space="0" w:color="auto"/>
            <w:left w:val="none" w:sz="0" w:space="0" w:color="auto"/>
            <w:bottom w:val="none" w:sz="0" w:space="0" w:color="auto"/>
            <w:right w:val="none" w:sz="0" w:space="0" w:color="auto"/>
          </w:divBdr>
        </w:div>
        <w:div w:id="1488519206">
          <w:marLeft w:val="1080"/>
          <w:marRight w:val="0"/>
          <w:marTop w:val="100"/>
          <w:marBottom w:val="0"/>
          <w:divBdr>
            <w:top w:val="none" w:sz="0" w:space="0" w:color="auto"/>
            <w:left w:val="none" w:sz="0" w:space="0" w:color="auto"/>
            <w:bottom w:val="none" w:sz="0" w:space="0" w:color="auto"/>
            <w:right w:val="none" w:sz="0" w:space="0" w:color="auto"/>
          </w:divBdr>
        </w:div>
        <w:div w:id="1909269365">
          <w:marLeft w:val="1080"/>
          <w:marRight w:val="0"/>
          <w:marTop w:val="100"/>
          <w:marBottom w:val="0"/>
          <w:divBdr>
            <w:top w:val="none" w:sz="0" w:space="0" w:color="auto"/>
            <w:left w:val="none" w:sz="0" w:space="0" w:color="auto"/>
            <w:bottom w:val="none" w:sz="0" w:space="0" w:color="auto"/>
            <w:right w:val="none" w:sz="0" w:space="0" w:color="auto"/>
          </w:divBdr>
        </w:div>
        <w:div w:id="322125519">
          <w:marLeft w:val="1080"/>
          <w:marRight w:val="0"/>
          <w:marTop w:val="100"/>
          <w:marBottom w:val="0"/>
          <w:divBdr>
            <w:top w:val="none" w:sz="0" w:space="0" w:color="auto"/>
            <w:left w:val="none" w:sz="0" w:space="0" w:color="auto"/>
            <w:bottom w:val="none" w:sz="0" w:space="0" w:color="auto"/>
            <w:right w:val="none" w:sz="0" w:space="0" w:color="auto"/>
          </w:divBdr>
        </w:div>
      </w:divsChild>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05190142">
      <w:bodyDiv w:val="1"/>
      <w:marLeft w:val="0"/>
      <w:marRight w:val="0"/>
      <w:marTop w:val="0"/>
      <w:marBottom w:val="0"/>
      <w:divBdr>
        <w:top w:val="none" w:sz="0" w:space="0" w:color="auto"/>
        <w:left w:val="none" w:sz="0" w:space="0" w:color="auto"/>
        <w:bottom w:val="none" w:sz="0" w:space="0" w:color="auto"/>
        <w:right w:val="none" w:sz="0" w:space="0" w:color="auto"/>
      </w:divBdr>
      <w:divsChild>
        <w:div w:id="1164861938">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3.emf"/><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7828B-312B-4FC4-BA5C-1FAD3848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575</Words>
  <Characters>3165</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PANAITOPOL Dorin</cp:lastModifiedBy>
  <cp:revision>3</cp:revision>
  <cp:lastPrinted>2017-11-07T14:24:00Z</cp:lastPrinted>
  <dcterms:created xsi:type="dcterms:W3CDTF">2021-01-15T14:09:00Z</dcterms:created>
  <dcterms:modified xsi:type="dcterms:W3CDTF">2021-01-15T14:42:00Z</dcterms:modified>
</cp:coreProperties>
</file>